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789" w:rsidRPr="00160789" w:rsidRDefault="00160789" w:rsidP="00160789">
      <w:pPr>
        <w:widowControl w:val="0"/>
        <w:tabs>
          <w:tab w:val="right" w:pos="9639"/>
        </w:tabs>
        <w:spacing w:after="0"/>
        <w:rPr>
          <w:rFonts w:ascii="Arial" w:hAnsi="Arial"/>
          <w:b/>
          <w:sz w:val="24"/>
          <w:szCs w:val="24"/>
          <w:lang w:val="en-US"/>
        </w:rPr>
      </w:pPr>
      <w:r w:rsidRPr="00160789">
        <w:rPr>
          <w:rFonts w:ascii="Arial" w:hAnsi="Arial"/>
          <w:b/>
          <w:sz w:val="24"/>
          <w:szCs w:val="24"/>
          <w:lang w:val="en-US"/>
        </w:rPr>
        <w:t>3GPP TSG RAN WG1 Meeting #86</w:t>
      </w:r>
      <w:r w:rsidRPr="00160789">
        <w:rPr>
          <w:rFonts w:ascii="Arial" w:hAnsi="Arial"/>
          <w:b/>
          <w:sz w:val="24"/>
          <w:szCs w:val="24"/>
          <w:lang w:val="en-US"/>
        </w:rPr>
        <w:tab/>
        <w:t>R1-166624</w:t>
      </w:r>
    </w:p>
    <w:p w:rsidR="00160789" w:rsidRPr="00160789" w:rsidRDefault="00160789" w:rsidP="00160789">
      <w:pPr>
        <w:widowControl w:val="0"/>
        <w:spacing w:after="0"/>
        <w:rPr>
          <w:rFonts w:ascii="Arial" w:hAnsi="Arial"/>
          <w:b/>
          <w:sz w:val="18"/>
        </w:rPr>
      </w:pPr>
      <w:r w:rsidRPr="00160789">
        <w:rPr>
          <w:rFonts w:ascii="Arial" w:hAnsi="Arial" w:cs="Arial"/>
          <w:b/>
          <w:bCs/>
          <w:noProof/>
          <w:sz w:val="24"/>
          <w:lang w:val="en-US" w:eastAsia="ja-JP"/>
        </w:rPr>
        <w:t>Gothenburg, Sweden 22nd - 26th August 2016</w:t>
      </w:r>
    </w:p>
    <w:p w:rsidR="00160789" w:rsidRPr="00160789" w:rsidRDefault="00160789" w:rsidP="00160789">
      <w:pPr>
        <w:widowControl w:val="0"/>
        <w:spacing w:after="0"/>
        <w:jc w:val="center"/>
        <w:rPr>
          <w:rFonts w:ascii="Arial" w:hAnsi="Arial"/>
          <w:b/>
          <w:i/>
          <w:sz w:val="18"/>
          <w:lang w:val="en-US"/>
        </w:rPr>
      </w:pPr>
    </w:p>
    <w:p w:rsidR="00160789" w:rsidRPr="00160789" w:rsidRDefault="00160789" w:rsidP="00160789">
      <w:pPr>
        <w:tabs>
          <w:tab w:val="left" w:pos="1985"/>
        </w:tabs>
        <w:rPr>
          <w:rFonts w:ascii="Arial" w:hAnsi="Arial"/>
          <w:b/>
          <w:sz w:val="24"/>
          <w:lang w:val="en-US"/>
        </w:rPr>
      </w:pPr>
      <w:r w:rsidRPr="00160789">
        <w:rPr>
          <w:rFonts w:ascii="Arial" w:hAnsi="Arial"/>
          <w:b/>
          <w:sz w:val="24"/>
          <w:lang w:val="en-US"/>
        </w:rPr>
        <w:t>Agenda item:</w:t>
      </w:r>
      <w:r w:rsidRPr="00160789">
        <w:rPr>
          <w:rFonts w:ascii="Arial" w:hAnsi="Arial"/>
          <w:b/>
          <w:sz w:val="24"/>
          <w:lang w:val="en-US"/>
        </w:rPr>
        <w:tab/>
        <w:t>7.1.5</w:t>
      </w:r>
    </w:p>
    <w:p w:rsidR="00160789" w:rsidRPr="00160789" w:rsidRDefault="00160789" w:rsidP="00160789">
      <w:pPr>
        <w:tabs>
          <w:tab w:val="left" w:pos="1985"/>
        </w:tabs>
        <w:rPr>
          <w:rFonts w:ascii="Arial" w:hAnsi="Arial"/>
          <w:b/>
          <w:sz w:val="24"/>
          <w:lang w:val="en-US"/>
        </w:rPr>
      </w:pPr>
      <w:r w:rsidRPr="00160789">
        <w:rPr>
          <w:rFonts w:ascii="Arial" w:hAnsi="Arial"/>
          <w:b/>
          <w:sz w:val="24"/>
          <w:lang w:val="en-US"/>
        </w:rPr>
        <w:t xml:space="preserve">Source: </w:t>
      </w:r>
      <w:r w:rsidRPr="00160789">
        <w:rPr>
          <w:rFonts w:ascii="Arial" w:hAnsi="Arial"/>
          <w:b/>
          <w:sz w:val="24"/>
          <w:lang w:val="en-US"/>
        </w:rPr>
        <w:tab/>
        <w:t>Sequans Communications</w:t>
      </w:r>
    </w:p>
    <w:p w:rsidR="00160789" w:rsidRPr="00160789" w:rsidRDefault="00160789" w:rsidP="00160789">
      <w:pPr>
        <w:tabs>
          <w:tab w:val="left" w:pos="1985"/>
        </w:tabs>
        <w:ind w:left="1980" w:hanging="1980"/>
        <w:rPr>
          <w:rFonts w:ascii="Arial" w:hAnsi="Arial"/>
          <w:b/>
          <w:sz w:val="24"/>
          <w:lang w:val="en-US"/>
        </w:rPr>
      </w:pPr>
      <w:r w:rsidRPr="00160789">
        <w:rPr>
          <w:rFonts w:ascii="Arial" w:hAnsi="Arial"/>
          <w:b/>
          <w:sz w:val="24"/>
          <w:lang w:val="en-US"/>
        </w:rPr>
        <w:t xml:space="preserve">Title: </w:t>
      </w:r>
      <w:r w:rsidRPr="00160789">
        <w:rPr>
          <w:rFonts w:ascii="Arial" w:hAnsi="Arial"/>
          <w:b/>
          <w:sz w:val="24"/>
          <w:lang w:val="en-US"/>
        </w:rPr>
        <w:tab/>
      </w:r>
      <w:proofErr w:type="spellStart"/>
      <w:r w:rsidRPr="00160789">
        <w:rPr>
          <w:rFonts w:ascii="Arial" w:hAnsi="Arial"/>
          <w:b/>
          <w:sz w:val="24"/>
          <w:lang w:val="en-US"/>
        </w:rPr>
        <w:t>eMTC</w:t>
      </w:r>
      <w:proofErr w:type="spellEnd"/>
      <w:r w:rsidRPr="00160789">
        <w:rPr>
          <w:rFonts w:ascii="Arial" w:hAnsi="Arial"/>
          <w:b/>
          <w:sz w:val="24"/>
          <w:lang w:val="en-US"/>
        </w:rPr>
        <w:t xml:space="preserve"> corrections for RAN1 specifications</w:t>
      </w:r>
    </w:p>
    <w:p w:rsidR="00160789" w:rsidRPr="00160789" w:rsidRDefault="00160789" w:rsidP="00160789">
      <w:pPr>
        <w:tabs>
          <w:tab w:val="left" w:pos="1985"/>
        </w:tabs>
        <w:ind w:left="1980" w:hanging="1980"/>
        <w:rPr>
          <w:rFonts w:ascii="Arial" w:hAnsi="Arial"/>
          <w:b/>
          <w:sz w:val="24"/>
          <w:lang w:val="en-US"/>
        </w:rPr>
      </w:pPr>
      <w:r w:rsidRPr="00160789">
        <w:rPr>
          <w:rFonts w:ascii="Arial" w:hAnsi="Arial"/>
          <w:b/>
          <w:sz w:val="24"/>
          <w:lang w:val="en-US"/>
        </w:rPr>
        <w:t>Document for:</w:t>
      </w:r>
      <w:r w:rsidRPr="00160789">
        <w:rPr>
          <w:rFonts w:ascii="Arial" w:hAnsi="Arial"/>
          <w:b/>
          <w:sz w:val="24"/>
          <w:lang w:val="en-US"/>
        </w:rPr>
        <w:tab/>
        <w:t xml:space="preserve">Discussion  </w:t>
      </w:r>
    </w:p>
    <w:p w:rsidR="00160789" w:rsidRPr="00160789" w:rsidRDefault="00160789" w:rsidP="00160789">
      <w:pPr>
        <w:keepNext/>
        <w:keepLines/>
        <w:numPr>
          <w:ilvl w:val="0"/>
          <w:numId w:val="1"/>
        </w:numPr>
        <w:pBdr>
          <w:top w:val="single" w:sz="12" w:space="3" w:color="auto"/>
        </w:pBdr>
        <w:spacing w:before="240"/>
        <w:outlineLvl w:val="0"/>
        <w:rPr>
          <w:rFonts w:ascii="Arial" w:hAnsi="Arial"/>
          <w:sz w:val="36"/>
          <w:lang w:val="en-US"/>
        </w:rPr>
      </w:pPr>
      <w:r w:rsidRPr="00160789">
        <w:rPr>
          <w:rFonts w:ascii="Arial" w:hAnsi="Arial"/>
          <w:sz w:val="36"/>
          <w:lang w:val="en-US"/>
        </w:rPr>
        <w:t>Introduction</w:t>
      </w:r>
    </w:p>
    <w:p w:rsidR="00160789" w:rsidRPr="00160789" w:rsidRDefault="00160789" w:rsidP="00160789">
      <w:pPr>
        <w:rPr>
          <w:lang w:val="en-US"/>
        </w:rPr>
      </w:pPr>
      <w:r w:rsidRPr="00160789">
        <w:rPr>
          <w:lang w:val="en-US"/>
        </w:rPr>
        <w:t xml:space="preserve"> Several corrections are still needed for </w:t>
      </w:r>
      <w:proofErr w:type="spellStart"/>
      <w:r w:rsidRPr="00160789">
        <w:rPr>
          <w:lang w:val="en-US"/>
        </w:rPr>
        <w:t>eMTC</w:t>
      </w:r>
      <w:proofErr w:type="spellEnd"/>
      <w:r w:rsidRPr="00160789">
        <w:rPr>
          <w:lang w:val="en-US"/>
        </w:rPr>
        <w:t xml:space="preserve">. In this contribution we discuss and propose few corrections. </w:t>
      </w:r>
    </w:p>
    <w:p w:rsidR="00160789" w:rsidRPr="00160789" w:rsidRDefault="00160789" w:rsidP="00160789">
      <w:pPr>
        <w:keepNext/>
        <w:keepLines/>
        <w:numPr>
          <w:ilvl w:val="0"/>
          <w:numId w:val="1"/>
        </w:numPr>
        <w:pBdr>
          <w:top w:val="single" w:sz="12" w:space="3" w:color="auto"/>
        </w:pBdr>
        <w:spacing w:before="240"/>
        <w:outlineLvl w:val="0"/>
        <w:rPr>
          <w:rFonts w:ascii="Arial" w:hAnsi="Arial"/>
          <w:sz w:val="36"/>
        </w:rPr>
      </w:pPr>
      <w:r w:rsidRPr="00160789">
        <w:rPr>
          <w:rFonts w:ascii="Arial" w:hAnsi="Arial"/>
          <w:sz w:val="36"/>
        </w:rPr>
        <w:t>MPDCCH/PDSCH collision with PSS/SSS</w:t>
      </w:r>
    </w:p>
    <w:p w:rsidR="00160789" w:rsidRPr="00160789" w:rsidRDefault="00160789" w:rsidP="00160789">
      <w:r w:rsidRPr="00160789">
        <w:t xml:space="preserve">In case of MPDCCH/PDSCH collision with PSS/SSS, it was agreed that transmission is punctured by resource elements belonging to synchronization signals. Though PSS/SSS are only transmitted along 62 subcarriers, the mapping of PSS/SSS also defines the 10 reserved tones which are </w:t>
      </w:r>
      <w:r w:rsidRPr="00160789">
        <w:rPr>
          <w:u w:val="single"/>
        </w:rPr>
        <w:t>not used</w:t>
      </w:r>
      <w:r w:rsidRPr="00160789">
        <w:t xml:space="preserve"> for PSS/SSS transmission. </w:t>
      </w:r>
    </w:p>
    <w:p w:rsidR="00160789" w:rsidRPr="00160789" w:rsidRDefault="00160789" w:rsidP="00160789">
      <w:r w:rsidRPr="00160789">
        <w:t xml:space="preserve">With respect to this, we believe it should be mentioned if “Resource elements belonging to synchronization signals” refers to - </w:t>
      </w:r>
    </w:p>
    <w:p w:rsidR="00160789" w:rsidRPr="00160789" w:rsidRDefault="00160789" w:rsidP="00160789">
      <w:pPr>
        <w:numPr>
          <w:ilvl w:val="0"/>
          <w:numId w:val="6"/>
        </w:numPr>
        <w:contextualSpacing/>
      </w:pPr>
      <w:r w:rsidRPr="00160789">
        <w:t>the central 72 subcarriers in the symbols carrying PSS/SSS (including reserved tones), or</w:t>
      </w:r>
    </w:p>
    <w:p w:rsidR="00160789" w:rsidRPr="00160789" w:rsidRDefault="00160789" w:rsidP="00160789">
      <w:pPr>
        <w:numPr>
          <w:ilvl w:val="0"/>
          <w:numId w:val="6"/>
        </w:numPr>
        <w:contextualSpacing/>
      </w:pPr>
      <w:proofErr w:type="gramStart"/>
      <w:r w:rsidRPr="00160789">
        <w:t>the</w:t>
      </w:r>
      <w:proofErr w:type="gramEnd"/>
      <w:r w:rsidRPr="00160789">
        <w:t xml:space="preserve"> central 62 subcarriers carrying the ‘core’ part of PSS/SSS. In this case, the reserved tones are not counted and rate-matched. </w:t>
      </w:r>
    </w:p>
    <w:p w:rsidR="00160789" w:rsidRPr="00160789" w:rsidRDefault="00160789" w:rsidP="00160789">
      <w:r w:rsidRPr="00160789">
        <w:t xml:space="preserve">In our view, we see a need to clarify the behaviour and for simplicity (unless some issues are identified) we suggest to go with the first alternative. </w:t>
      </w:r>
    </w:p>
    <w:p w:rsidR="00160789" w:rsidRPr="00160789" w:rsidRDefault="00160789" w:rsidP="00160789">
      <w:pPr>
        <w:rPr>
          <w:b/>
          <w:bCs/>
          <w:u w:val="single"/>
        </w:rPr>
      </w:pPr>
      <w:r w:rsidRPr="00160789">
        <w:rPr>
          <w:b/>
          <w:bCs/>
          <w:u w:val="single"/>
        </w:rPr>
        <w:t>Proposed changes into TS 36.211:</w:t>
      </w: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outlineLvl w:val="2"/>
              <w:rPr>
                <w:rFonts w:ascii="Arial" w:eastAsia="Times New Roman" w:hAnsi="Arial"/>
                <w:sz w:val="28"/>
              </w:rPr>
            </w:pPr>
            <w:bookmarkStart w:id="0" w:name="_Toc446967079"/>
            <w:r w:rsidRPr="00160789">
              <w:rPr>
                <w:rFonts w:ascii="Arial" w:eastAsia="Times New Roman" w:hAnsi="Arial"/>
                <w:sz w:val="28"/>
              </w:rPr>
              <w:t>6.4.1</w:t>
            </w:r>
            <w:r w:rsidRPr="00160789">
              <w:rPr>
                <w:rFonts w:ascii="Arial" w:eastAsia="Times New Roman" w:hAnsi="Arial"/>
                <w:sz w:val="28"/>
              </w:rPr>
              <w:tab/>
              <w:t>Physical downlink shared channel for BL/CE UEs</w:t>
            </w:r>
            <w:bookmarkEnd w:id="0"/>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rPr>
                <w:rFonts w:eastAsia="Times New Roman"/>
                <w:sz w:val="20"/>
              </w:rPr>
            </w:pPr>
            <w:r w:rsidRPr="00160789">
              <w:rPr>
                <w:rFonts w:eastAsia="Times New Roman"/>
                <w:sz w:val="20"/>
              </w:rPr>
              <w:t>For BL/CE UEs, the following additions and exceptions hold in addition to those in clause 6.4:</w:t>
            </w:r>
          </w:p>
          <w:p w:rsidR="00160789" w:rsidRPr="00160789" w:rsidRDefault="00160789" w:rsidP="00160789">
            <w:pPr>
              <w:ind w:left="568" w:hanging="284"/>
              <w:rPr>
                <w:rFonts w:eastAsia="Times New Roman"/>
                <w:sz w:val="20"/>
              </w:rPr>
            </w:pPr>
            <w:r w:rsidRPr="00160789">
              <w:rPr>
                <w:rFonts w:eastAsia="Times New Roman"/>
                <w:sz w:val="20"/>
              </w:rPr>
              <w:t>-</w:t>
            </w:r>
            <w:r w:rsidRPr="00160789">
              <w:rPr>
                <w:rFonts w:eastAsia="Times New Roman"/>
                <w:sz w:val="20"/>
              </w:rPr>
              <w:tab/>
              <w:t>Resource elements occupied by CSI reference signals shall be counted in the PDCSH mapping but not used for transmission of the PDSCH.</w:t>
            </w:r>
          </w:p>
          <w:p w:rsidR="00160789" w:rsidRPr="00160789" w:rsidRDefault="00160789" w:rsidP="00160789">
            <w:pPr>
              <w:ind w:left="568" w:hanging="284"/>
              <w:rPr>
                <w:rFonts w:eastAsia="Times New Roman"/>
                <w:sz w:val="20"/>
              </w:rPr>
            </w:pPr>
            <w:r w:rsidRPr="00160789">
              <w:rPr>
                <w:rFonts w:eastAsia="Times New Roman"/>
                <w:sz w:val="20"/>
              </w:rPr>
              <w:t>-</w:t>
            </w:r>
            <w:r w:rsidRPr="00160789">
              <w:rPr>
                <w:rFonts w:eastAsia="Times New Roman"/>
                <w:sz w:val="20"/>
              </w:rPr>
              <w:tab/>
              <w:t xml:space="preserve">Resource elements belonging to synchronization signals </w:t>
            </w:r>
            <w:r w:rsidRPr="00160789">
              <w:rPr>
                <w:rFonts w:eastAsia="Times New Roman"/>
                <w:color w:val="FF0000"/>
                <w:sz w:val="20"/>
                <w:u w:val="single"/>
              </w:rPr>
              <w:t>including reserved resource elements</w:t>
            </w:r>
            <w:r w:rsidRPr="00160789">
              <w:rPr>
                <w:rFonts w:eastAsia="Times New Roman"/>
                <w:sz w:val="20"/>
              </w:rPr>
              <w:t>, the core part of PBCH or PBCH repetitions shall be counted in the PDSCH mapping but not used for transmission of the PDSCH.</w:t>
            </w:r>
          </w:p>
          <w:p w:rsidR="00160789" w:rsidRPr="00160789" w:rsidRDefault="00160789" w:rsidP="00160789">
            <w:pPr>
              <w:rPr>
                <w:rFonts w:asciiTheme="minorBidi" w:hAnsiTheme="minorBidi" w:cstheme="minorBidi"/>
                <w:color w:val="7030A0"/>
                <w:sz w:val="28"/>
                <w:szCs w:val="28"/>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outlineLvl w:val="2"/>
              <w:rPr>
                <w:rFonts w:ascii="Arial" w:hAnsi="Arial"/>
                <w:sz w:val="28"/>
              </w:rPr>
            </w:pPr>
            <w:bookmarkStart w:id="1" w:name="_Toc446967108"/>
            <w:r w:rsidRPr="00160789">
              <w:rPr>
                <w:rFonts w:ascii="Arial" w:hAnsi="Arial"/>
                <w:sz w:val="28"/>
              </w:rPr>
              <w:lastRenderedPageBreak/>
              <w:t>6.8B.5</w:t>
            </w:r>
            <w:r w:rsidRPr="00160789">
              <w:rPr>
                <w:rFonts w:ascii="Arial" w:hAnsi="Arial"/>
                <w:sz w:val="28"/>
              </w:rPr>
              <w:tab/>
              <w:t>Mapping to resource elements</w:t>
            </w:r>
            <w:bookmarkEnd w:id="1"/>
          </w:p>
          <w:p w:rsidR="00160789" w:rsidRPr="00160789" w:rsidRDefault="00160789" w:rsidP="00160789">
            <w:pPr>
              <w:ind w:left="568" w:hanging="284"/>
              <w:rPr>
                <w:rFonts w:eastAsia="Times New Roman"/>
                <w:sz w:val="20"/>
              </w:rPr>
            </w:pPr>
            <w:r w:rsidRPr="00160789">
              <w:rPr>
                <w:rFonts w:eastAsia="Times New Roman"/>
                <w:sz w:val="20"/>
              </w:rPr>
              <w:t>-</w:t>
            </w:r>
            <w:r w:rsidRPr="00160789">
              <w:rPr>
                <w:rFonts w:eastAsia="Times New Roman"/>
                <w:sz w:val="20"/>
              </w:rPr>
              <w:tab/>
              <w:t xml:space="preserve">Resource elements belonging to synchronization signals </w:t>
            </w:r>
            <w:r w:rsidRPr="00160789">
              <w:rPr>
                <w:rFonts w:eastAsia="Times New Roman"/>
                <w:color w:val="FF0000"/>
                <w:sz w:val="20"/>
                <w:u w:val="single"/>
              </w:rPr>
              <w:t>including reserved resource elements</w:t>
            </w:r>
            <w:r w:rsidRPr="00160789">
              <w:rPr>
                <w:rFonts w:eastAsia="Times New Roman"/>
                <w:sz w:val="20"/>
              </w:rPr>
              <w:t>, the core part of PBCH or PBCH repetitions shall be counted in the MPDCCH mapping but not used for transmission of the MPDCCH.</w:t>
            </w:r>
          </w:p>
          <w:p w:rsidR="00160789" w:rsidRPr="00160789" w:rsidRDefault="00160789" w:rsidP="00160789">
            <w:pPr>
              <w:rPr>
                <w:rFonts w:asciiTheme="minorBidi" w:hAnsiTheme="minorBidi" w:cstheme="minorBidi"/>
                <w:color w:val="7030A0"/>
                <w:sz w:val="28"/>
                <w:szCs w:val="28"/>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 w:rsidR="00160789" w:rsidRPr="00160789" w:rsidRDefault="00160789" w:rsidP="00160789">
      <w:pPr>
        <w:keepNext/>
        <w:keepLines/>
        <w:numPr>
          <w:ilvl w:val="0"/>
          <w:numId w:val="1"/>
        </w:numPr>
        <w:pBdr>
          <w:top w:val="single" w:sz="12" w:space="3" w:color="auto"/>
        </w:pBdr>
        <w:spacing w:before="240"/>
        <w:outlineLvl w:val="0"/>
        <w:rPr>
          <w:rFonts w:ascii="Arial" w:hAnsi="Arial"/>
          <w:sz w:val="36"/>
        </w:rPr>
      </w:pPr>
      <w:r w:rsidRPr="00160789">
        <w:rPr>
          <w:rFonts w:ascii="Arial" w:hAnsi="Arial"/>
          <w:sz w:val="36"/>
        </w:rPr>
        <w:t xml:space="preserve">MPDCCH search-space with Temporary C-RNTI </w:t>
      </w:r>
    </w:p>
    <w:p w:rsidR="00160789" w:rsidRPr="00160789" w:rsidRDefault="00160789" w:rsidP="00160789">
      <w:r w:rsidRPr="00160789">
        <w:t xml:space="preserve">When UE is already configured to decode MPDCCH with C-RNTI, and also need to monitor MPDCCH with Temporary C-RNTI (during random-access procedure), it was observed that both C-RNTI and Temporary C-RNTI monitoring needs to be defined in the same search-space, otherwise UE normally expects to monitor C-RNTI only in its UE specific search-space. The agreed correction [1] for this case was to define both C-RNTI and Temporary C-RNTI over type2-common search-space. </w:t>
      </w:r>
    </w:p>
    <w:p w:rsidR="00160789" w:rsidRPr="00160789" w:rsidRDefault="00160789" w:rsidP="00160789">
      <w:r w:rsidRPr="00160789">
        <w:t xml:space="preserve">However, the scrambling initialization and DMRS sequence generation are currently defined based on different RNTI cases.  In the case of monitoring MPDCCH with both C-RNTI and Temporary C-RNTI in a same search-space it leads to a conflict where UE have different scrambling and different DMRS in the same search space.  </w:t>
      </w:r>
    </w:p>
    <w:p w:rsidR="00160789" w:rsidRPr="00160789" w:rsidRDefault="00160789" w:rsidP="00160789">
      <w:r w:rsidRPr="00160789">
        <w:t xml:space="preserve">To avoid requiring the UE to double its MPDCCH processing effort we suggest modifying the </w:t>
      </w:r>
      <w:r w:rsidRPr="00160789">
        <w:rPr>
          <w:i/>
          <w:iCs/>
        </w:rPr>
        <w:t>definition of cases</w:t>
      </w:r>
      <w:r w:rsidRPr="00160789">
        <w:t xml:space="preserve">, and to be based on the search-space type rather than on the RNTI type. Note that with this change, all remains the same. It is just to ensure that within given search-space the scrambling and DMRS generation is uniform.  </w:t>
      </w:r>
    </w:p>
    <w:p w:rsidR="00160789" w:rsidRPr="00160789" w:rsidRDefault="00160789" w:rsidP="00160789">
      <w:pPr>
        <w:rPr>
          <w:b/>
          <w:bCs/>
          <w:u w:val="single"/>
        </w:rPr>
      </w:pPr>
      <w:r w:rsidRPr="00160789">
        <w:rPr>
          <w:b/>
          <w:bCs/>
          <w:u w:val="single"/>
        </w:rPr>
        <w:t>Proposed changes into TS 36.211:</w:t>
      </w: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outlineLvl w:val="2"/>
              <w:rPr>
                <w:rFonts w:ascii="Arial" w:hAnsi="Arial"/>
                <w:sz w:val="28"/>
                <w:szCs w:val="28"/>
              </w:rPr>
            </w:pPr>
            <w:r w:rsidRPr="00160789">
              <w:rPr>
                <w:rFonts w:ascii="Arial" w:hAnsi="Arial"/>
                <w:sz w:val="28"/>
                <w:szCs w:val="28"/>
              </w:rPr>
              <w:t>6.8B.2</w:t>
            </w:r>
            <w:r w:rsidRPr="00160789">
              <w:rPr>
                <w:rFonts w:ascii="Arial" w:hAnsi="Arial"/>
                <w:sz w:val="28"/>
                <w:szCs w:val="28"/>
              </w:rPr>
              <w:tab/>
              <w:t>Scrambling</w:t>
            </w:r>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rPr>
                <w:sz w:val="20"/>
              </w:rPr>
            </w:pPr>
            <w:r w:rsidRPr="00160789">
              <w:rPr>
                <w:sz w:val="20"/>
              </w:rPr>
              <w:t xml:space="preserve">For the </w:t>
            </w:r>
            <w:r w:rsidRPr="00160789">
              <w:rPr>
                <w:position w:val="-10"/>
                <w:sz w:val="20"/>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7.3pt" o:ole="">
                  <v:imagedata r:id="rId6" o:title=""/>
                </v:shape>
                <o:OLEObject Type="Embed" ProgID="Equation.3" ShapeID="_x0000_i1025" DrawAspect="Content" ObjectID="_1532541502" r:id="rId7"/>
              </w:object>
            </w:r>
            <w:r w:rsidRPr="00160789">
              <w:rPr>
                <w:sz w:val="20"/>
              </w:rPr>
              <w:t xml:space="preserve">block of  </w:t>
            </w:r>
            <w:r w:rsidRPr="00160789">
              <w:rPr>
                <w:position w:val="-10"/>
                <w:sz w:val="20"/>
              </w:rPr>
              <w:object w:dxaOrig="420" w:dyaOrig="300">
                <v:shape id="_x0000_i1026" type="#_x0000_t75" style="width:20.75pt;height:15pt" o:ole="">
                  <v:imagedata r:id="rId8" o:title=""/>
                </v:shape>
                <o:OLEObject Type="Embed" ProgID="Equation.3" ShapeID="_x0000_i1026" DrawAspect="Content" ObjectID="_1532541503" r:id="rId9"/>
              </w:object>
            </w:r>
            <w:proofErr w:type="spellStart"/>
            <w:r w:rsidRPr="00160789">
              <w:rPr>
                <w:sz w:val="20"/>
              </w:rPr>
              <w:t>subframes</w:t>
            </w:r>
            <w:proofErr w:type="spellEnd"/>
            <w:r w:rsidRPr="00160789">
              <w:rPr>
                <w:sz w:val="20"/>
              </w:rPr>
              <w:t>, the scrambling sequence generator shall be initialised with</w:t>
            </w:r>
          </w:p>
          <w:p w:rsidR="00160789" w:rsidRPr="00160789" w:rsidRDefault="00160789" w:rsidP="00160789">
            <w:pPr>
              <w:jc w:val="center"/>
              <w:rPr>
                <w:strike/>
                <w:color w:val="3333FF"/>
                <w:sz w:val="20"/>
                <w:u w:val="single"/>
              </w:rPr>
            </w:pPr>
            <w:r w:rsidRPr="00160789">
              <w:rPr>
                <w:strike/>
                <w:color w:val="FF0000"/>
                <w:position w:val="-30"/>
                <w:sz w:val="20"/>
                <w:u w:val="single"/>
              </w:rPr>
              <w:object w:dxaOrig="7360" w:dyaOrig="700">
                <v:shape id="_x0000_i1027" type="#_x0000_t75" style="width:368.05pt;height:35.15pt" o:ole="">
                  <v:imagedata r:id="rId10" o:title=""/>
                </v:shape>
                <o:OLEObject Type="Embed" ProgID="Equation.3" ShapeID="_x0000_i1027" DrawAspect="Content" ObjectID="_1532541504" r:id="rId11"/>
              </w:object>
            </w:r>
          </w:p>
          <w:p w:rsidR="00160789" w:rsidRPr="00160789" w:rsidRDefault="00160789" w:rsidP="00160789">
            <w:pPr>
              <w:jc w:val="center"/>
              <w:rPr>
                <w:color w:val="3333FF"/>
                <w:sz w:val="20"/>
              </w:rPr>
            </w:pPr>
            <w:r w:rsidRPr="00160789">
              <w:rPr>
                <w:color w:val="FF0000"/>
                <w:position w:val="-34"/>
                <w:sz w:val="20"/>
                <w:u w:val="single"/>
              </w:rPr>
              <w:object w:dxaOrig="7980" w:dyaOrig="800">
                <v:shape id="_x0000_i1028" type="#_x0000_t75" style="width:354.8pt;height:35.15pt" o:ole="">
                  <v:imagedata r:id="rId12" o:title=""/>
                </v:shape>
                <o:OLEObject Type="Embed" ProgID="Equation.3" ShapeID="_x0000_i1028" DrawAspect="Content" ObjectID="_1532541505" r:id="rId13"/>
              </w:object>
            </w:r>
          </w:p>
          <w:p w:rsidR="00160789" w:rsidRPr="00160789" w:rsidRDefault="00160789" w:rsidP="00160789">
            <w:pPr>
              <w:rPr>
                <w:b/>
                <w:bCs/>
                <w:u w:val="single"/>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Pr>
        <w:rPr>
          <w:b/>
          <w:bCs/>
          <w:u w:val="single"/>
        </w:rPr>
      </w:pP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ind w:left="864" w:hanging="864"/>
              <w:outlineLvl w:val="3"/>
              <w:rPr>
                <w:rFonts w:ascii="Arial" w:hAnsi="Arial"/>
                <w:sz w:val="24"/>
              </w:rPr>
            </w:pPr>
            <w:bookmarkStart w:id="2" w:name="_Toc446967124"/>
            <w:r w:rsidRPr="00160789">
              <w:rPr>
                <w:rFonts w:ascii="Arial" w:hAnsi="Arial"/>
                <w:sz w:val="24"/>
              </w:rPr>
              <w:lastRenderedPageBreak/>
              <w:t>6.10.3A.1</w:t>
            </w:r>
            <w:r w:rsidRPr="00160789">
              <w:rPr>
                <w:rFonts w:ascii="Arial" w:hAnsi="Arial"/>
                <w:sz w:val="24"/>
              </w:rPr>
              <w:tab/>
              <w:t>Sequence generation</w:t>
            </w:r>
            <w:bookmarkEnd w:id="2"/>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rPr>
                <w:sz w:val="20"/>
              </w:rPr>
            </w:pPr>
            <w:r w:rsidRPr="00160789">
              <w:rPr>
                <w:noProof/>
                <w:sz w:val="20"/>
                <w:lang w:eastAsia="zh-CN"/>
              </w:rPr>
              <w:t xml:space="preserve">For BL/CE UEs, the same scrambling sequence is applied per subframe to </w:t>
            </w:r>
            <w:r w:rsidRPr="00160789">
              <w:rPr>
                <w:sz w:val="20"/>
              </w:rPr>
              <w:t xml:space="preserve">the demodulation reference signal associated with MPDCCH for a given block of </w:t>
            </w:r>
            <w:r w:rsidRPr="00160789">
              <w:rPr>
                <w:position w:val="-10"/>
                <w:sz w:val="20"/>
              </w:rPr>
              <w:object w:dxaOrig="420" w:dyaOrig="300">
                <v:shape id="_x0000_i1029" type="#_x0000_t75" style="width:20.75pt;height:15pt" o:ole="">
                  <v:imagedata r:id="rId14" o:title=""/>
                </v:shape>
                <o:OLEObject Type="Embed" ProgID="Equation.3" ShapeID="_x0000_i1029" DrawAspect="Content" ObjectID="_1532541506" r:id="rId15"/>
              </w:object>
            </w:r>
            <w:r w:rsidRPr="00160789">
              <w:rPr>
                <w:sz w:val="20"/>
              </w:rPr>
              <w:t xml:space="preserve"> </w:t>
            </w:r>
            <w:proofErr w:type="spellStart"/>
            <w:r w:rsidRPr="00160789">
              <w:rPr>
                <w:sz w:val="20"/>
              </w:rPr>
              <w:t>subframes</w:t>
            </w:r>
            <w:proofErr w:type="spellEnd"/>
            <w:r w:rsidRPr="00160789">
              <w:rPr>
                <w:sz w:val="20"/>
              </w:rPr>
              <w:t xml:space="preserve">. For the </w:t>
            </w:r>
            <w:r w:rsidRPr="00160789">
              <w:rPr>
                <w:position w:val="-10"/>
                <w:sz w:val="20"/>
              </w:rPr>
              <w:object w:dxaOrig="320" w:dyaOrig="340">
                <v:shape id="_x0000_i1030" type="#_x0000_t75" style="width:16.15pt;height:17.3pt" o:ole="">
                  <v:imagedata r:id="rId16" o:title=""/>
                </v:shape>
                <o:OLEObject Type="Embed" ProgID="Equation.3" ShapeID="_x0000_i1030" DrawAspect="Content" ObjectID="_1532541507" r:id="rId17"/>
              </w:object>
            </w:r>
            <w:r w:rsidRPr="00160789">
              <w:rPr>
                <w:sz w:val="20"/>
              </w:rPr>
              <w:t xml:space="preserve">block of  </w:t>
            </w:r>
            <w:r w:rsidRPr="00160789">
              <w:rPr>
                <w:position w:val="-10"/>
                <w:sz w:val="20"/>
              </w:rPr>
              <w:object w:dxaOrig="420" w:dyaOrig="300">
                <v:shape id="_x0000_i1031" type="#_x0000_t75" style="width:20.75pt;height:15pt" o:ole="">
                  <v:imagedata r:id="rId14" o:title=""/>
                </v:shape>
                <o:OLEObject Type="Embed" ProgID="Equation.3" ShapeID="_x0000_i1031" DrawAspect="Content" ObjectID="_1532541508" r:id="rId18"/>
              </w:object>
            </w:r>
            <w:r w:rsidRPr="00160789">
              <w:rPr>
                <w:sz w:val="20"/>
              </w:rPr>
              <w:t xml:space="preserve"> </w:t>
            </w:r>
            <w:proofErr w:type="spellStart"/>
            <w:r w:rsidRPr="00160789">
              <w:rPr>
                <w:sz w:val="20"/>
              </w:rPr>
              <w:t>subframes</w:t>
            </w:r>
            <w:proofErr w:type="spellEnd"/>
            <w:r w:rsidRPr="00160789">
              <w:rPr>
                <w:sz w:val="20"/>
              </w:rPr>
              <w:t>, the scrambling sequence generator shall be initialised with</w:t>
            </w:r>
          </w:p>
          <w:p w:rsidR="00160789" w:rsidRPr="00160789" w:rsidRDefault="00160789" w:rsidP="00160789">
            <w:pPr>
              <w:jc w:val="center"/>
              <w:rPr>
                <w:sz w:val="20"/>
                <w:u w:val="single"/>
              </w:rPr>
            </w:pPr>
            <w:r w:rsidRPr="00160789">
              <w:rPr>
                <w:strike/>
                <w:color w:val="FF0000"/>
                <w:position w:val="-32"/>
                <w:sz w:val="20"/>
                <w:u w:val="single"/>
              </w:rPr>
              <w:object w:dxaOrig="11160" w:dyaOrig="760">
                <v:shape id="_x0000_i1032" type="#_x0000_t75" style="width:457.9pt;height:31.1pt" o:ole="">
                  <v:imagedata r:id="rId19" o:title=""/>
                </v:shape>
                <o:OLEObject Type="Embed" ProgID="Equation.3" ShapeID="_x0000_i1032" DrawAspect="Content" ObjectID="_1532541509" r:id="rId20"/>
              </w:object>
            </w:r>
          </w:p>
          <w:p w:rsidR="00160789" w:rsidRPr="00160789" w:rsidRDefault="00160789" w:rsidP="00160789">
            <w:pPr>
              <w:jc w:val="center"/>
              <w:rPr>
                <w:color w:val="FF0000"/>
                <w:sz w:val="20"/>
                <w:u w:val="single"/>
              </w:rPr>
            </w:pPr>
            <w:r w:rsidRPr="00160789">
              <w:rPr>
                <w:color w:val="FF0000"/>
                <w:position w:val="-32"/>
                <w:sz w:val="20"/>
                <w:u w:val="single"/>
              </w:rPr>
              <w:object w:dxaOrig="10440" w:dyaOrig="760">
                <v:shape id="_x0000_i1033" type="#_x0000_t75" style="width:428.55pt;height:31.1pt" o:ole="">
                  <v:imagedata r:id="rId21" o:title=""/>
                </v:shape>
                <o:OLEObject Type="Embed" ProgID="Equation.3" ShapeID="_x0000_i1033" DrawAspect="Content" ObjectID="_1532541510" r:id="rId22"/>
              </w:object>
            </w:r>
          </w:p>
          <w:p w:rsidR="00160789" w:rsidRPr="00160789" w:rsidRDefault="00160789" w:rsidP="00160789">
            <w:pPr>
              <w:rPr>
                <w:b/>
                <w:bCs/>
                <w:sz w:val="28"/>
                <w:szCs w:val="24"/>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Pr>
        <w:rPr>
          <w:b/>
          <w:bCs/>
          <w:u w:val="single"/>
        </w:rPr>
      </w:pPr>
    </w:p>
    <w:p w:rsidR="00160789" w:rsidRPr="00160789" w:rsidRDefault="00160789" w:rsidP="00160789">
      <w:pPr>
        <w:keepNext/>
        <w:keepLines/>
        <w:numPr>
          <w:ilvl w:val="0"/>
          <w:numId w:val="1"/>
        </w:numPr>
        <w:pBdr>
          <w:top w:val="single" w:sz="12" w:space="3" w:color="auto"/>
        </w:pBdr>
        <w:spacing w:before="240"/>
        <w:outlineLvl w:val="0"/>
        <w:rPr>
          <w:rFonts w:ascii="Arial" w:hAnsi="Arial"/>
          <w:sz w:val="36"/>
        </w:rPr>
      </w:pPr>
      <w:r w:rsidRPr="00160789">
        <w:rPr>
          <w:rFonts w:ascii="Arial" w:hAnsi="Arial"/>
          <w:sz w:val="36"/>
        </w:rPr>
        <w:t xml:space="preserve">MPDCCH/PDSCH mapping over reserved CRS tones in PBCH </w:t>
      </w:r>
      <w:proofErr w:type="spellStart"/>
      <w:r w:rsidRPr="00160789">
        <w:rPr>
          <w:rFonts w:ascii="Arial" w:hAnsi="Arial"/>
          <w:sz w:val="36"/>
        </w:rPr>
        <w:t>subframes</w:t>
      </w:r>
      <w:proofErr w:type="spellEnd"/>
    </w:p>
    <w:p w:rsidR="00160789" w:rsidRPr="00160789" w:rsidRDefault="00160789" w:rsidP="00160789">
      <w:r w:rsidRPr="00160789">
        <w:t xml:space="preserve">An agreement from a RAN1#85 CR [2] clarifies the mapping in PBCH </w:t>
      </w:r>
      <w:proofErr w:type="spellStart"/>
      <w:r w:rsidRPr="00160789">
        <w:t>subframes</w:t>
      </w:r>
      <w:proofErr w:type="spellEnd"/>
      <w:r w:rsidRPr="00160789">
        <w:t xml:space="preserve">, so that MPDCCH is not mapped over CRS tones that are reserved but not used. With this change it means that in case MPDCCH transmission spans over several repetitions, and is also colliding with PBCH, the mapping of MPDCCH will </w:t>
      </w:r>
      <w:r w:rsidRPr="00160789">
        <w:rPr>
          <w:i/>
          <w:iCs/>
        </w:rPr>
        <w:t>not</w:t>
      </w:r>
      <w:r w:rsidRPr="00160789">
        <w:t xml:space="preserve"> remain the same.</w:t>
      </w:r>
    </w:p>
    <w:p w:rsidR="00160789" w:rsidRPr="00160789" w:rsidRDefault="00160789" w:rsidP="00160789">
      <w:pPr>
        <w:keepNext/>
        <w:jc w:val="center"/>
      </w:pPr>
      <w:r w:rsidRPr="00160789">
        <w:rPr>
          <w:noProof/>
          <w:lang w:val="en-US" w:bidi="he-IL"/>
        </w:rPr>
        <w:drawing>
          <wp:inline distT="0" distB="0" distL="0" distR="0" wp14:anchorId="240D77F7" wp14:editId="33BFFA13">
            <wp:extent cx="1333822" cy="18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822" cy="1800000"/>
                    </a:xfrm>
                    <a:prstGeom prst="rect">
                      <a:avLst/>
                    </a:prstGeom>
                    <a:noFill/>
                    <a:ln>
                      <a:noFill/>
                    </a:ln>
                  </pic:spPr>
                </pic:pic>
              </a:graphicData>
            </a:graphic>
          </wp:inline>
        </w:drawing>
      </w:r>
    </w:p>
    <w:p w:rsidR="00160789" w:rsidRPr="00160789" w:rsidRDefault="00160789" w:rsidP="00160789">
      <w:pPr>
        <w:spacing w:after="200"/>
        <w:jc w:val="center"/>
        <w:rPr>
          <w:color w:val="4F81BD" w:themeColor="accent1"/>
          <w:sz w:val="28"/>
          <w:szCs w:val="24"/>
        </w:rPr>
      </w:pPr>
      <w:bookmarkStart w:id="3" w:name="_Ref456527831"/>
      <w:r w:rsidRPr="00160789">
        <w:rPr>
          <w:b/>
          <w:bCs/>
          <w:color w:val="4F81BD" w:themeColor="accent1"/>
          <w:sz w:val="18"/>
          <w:szCs w:val="18"/>
        </w:rPr>
        <w:t xml:space="preserve">Figure </w:t>
      </w:r>
      <w:r w:rsidRPr="00160789">
        <w:rPr>
          <w:b/>
          <w:bCs/>
          <w:color w:val="4F81BD" w:themeColor="accent1"/>
          <w:sz w:val="18"/>
          <w:szCs w:val="18"/>
        </w:rPr>
        <w:fldChar w:fldCharType="begin"/>
      </w:r>
      <w:r w:rsidRPr="00160789">
        <w:rPr>
          <w:b/>
          <w:bCs/>
          <w:color w:val="4F81BD" w:themeColor="accent1"/>
          <w:sz w:val="18"/>
          <w:szCs w:val="18"/>
        </w:rPr>
        <w:instrText xml:space="preserve"> SEQ Figure \* ARABIC </w:instrText>
      </w:r>
      <w:r w:rsidRPr="00160789">
        <w:rPr>
          <w:b/>
          <w:bCs/>
          <w:color w:val="4F81BD" w:themeColor="accent1"/>
          <w:sz w:val="18"/>
          <w:szCs w:val="18"/>
        </w:rPr>
        <w:fldChar w:fldCharType="separate"/>
      </w:r>
      <w:r w:rsidRPr="00160789">
        <w:rPr>
          <w:b/>
          <w:bCs/>
          <w:noProof/>
          <w:color w:val="4F81BD" w:themeColor="accent1"/>
          <w:sz w:val="18"/>
          <w:szCs w:val="18"/>
        </w:rPr>
        <w:t>1</w:t>
      </w:r>
      <w:r w:rsidRPr="00160789">
        <w:rPr>
          <w:b/>
          <w:bCs/>
          <w:color w:val="4F81BD" w:themeColor="accent1"/>
          <w:sz w:val="18"/>
          <w:szCs w:val="18"/>
        </w:rPr>
        <w:fldChar w:fldCharType="end"/>
      </w:r>
      <w:bookmarkEnd w:id="3"/>
      <w:r w:rsidRPr="00160789">
        <w:rPr>
          <w:b/>
          <w:bCs/>
          <w:color w:val="4F81BD" w:themeColor="accent1"/>
          <w:sz w:val="18"/>
          <w:szCs w:val="18"/>
          <w:lang w:val="en-US"/>
        </w:rPr>
        <w:t xml:space="preserve"> - repetition of MPDCCH (R=8) partially overlaps PBCH transmission</w:t>
      </w:r>
    </w:p>
    <w:p w:rsidR="00160789" w:rsidRPr="00160789" w:rsidRDefault="00160789" w:rsidP="00160789">
      <w:r w:rsidRPr="00160789">
        <w:t xml:space="preserve">The implication mainly concerns CE mode B, where for a UE implementation that combines IQ samples, the combining is limited. This is shown in </w:t>
      </w:r>
      <w:r w:rsidRPr="00160789">
        <w:fldChar w:fldCharType="begin"/>
      </w:r>
      <w:r w:rsidRPr="00160789">
        <w:instrText xml:space="preserve"> REF _Ref456527831 \h </w:instrText>
      </w:r>
      <w:r w:rsidRPr="00160789">
        <w:fldChar w:fldCharType="separate"/>
      </w:r>
      <w:r w:rsidRPr="00160789">
        <w:t xml:space="preserve">Figure </w:t>
      </w:r>
      <w:r w:rsidRPr="00160789">
        <w:rPr>
          <w:noProof/>
        </w:rPr>
        <w:t>1</w:t>
      </w:r>
      <w:r w:rsidRPr="00160789">
        <w:fldChar w:fldCharType="end"/>
      </w:r>
      <w:r w:rsidRPr="00160789">
        <w:t xml:space="preserve"> above, where MPDCCH is transmitted over 6 PRBs and the 4</w:t>
      </w:r>
      <w:r w:rsidRPr="00160789">
        <w:rPr>
          <w:vertAlign w:val="superscript"/>
        </w:rPr>
        <w:t>th</w:t>
      </w:r>
      <w:r w:rsidRPr="00160789">
        <w:t xml:space="preserve"> repetition partially overlaps with PBCH. </w:t>
      </w:r>
    </w:p>
    <w:p w:rsidR="00160789" w:rsidRPr="00160789" w:rsidRDefault="00160789" w:rsidP="00160789">
      <w:r w:rsidRPr="00160789">
        <w:t xml:space="preserve">On the other hand, 36.211 </w:t>
      </w:r>
      <w:proofErr w:type="gramStart"/>
      <w:r w:rsidRPr="00160789">
        <w:t>section</w:t>
      </w:r>
      <w:proofErr w:type="gramEnd"/>
      <w:r w:rsidRPr="00160789">
        <w:t xml:space="preserve"> 6.8B.5 specify that for MPDCCH </w:t>
      </w:r>
      <w:r w:rsidRPr="00160789">
        <w:rPr>
          <w:i/>
          <w:iCs/>
        </w:rPr>
        <w:t xml:space="preserve">“The mapping shall be repeated across each of the </w:t>
      </w:r>
      <w:r w:rsidRPr="00160789">
        <w:rPr>
          <w:i/>
          <w:iCs/>
          <w:position w:val="-14"/>
        </w:rPr>
        <w:object w:dxaOrig="859" w:dyaOrig="380">
          <v:shape id="_x0000_i1035" type="#_x0000_t75" style="width:43.2pt;height:19pt" o:ole="">
            <v:imagedata r:id="rId24" o:title=""/>
          </v:shape>
          <o:OLEObject Type="Embed" ProgID="Equation.3" ShapeID="_x0000_i1035" DrawAspect="Content" ObjectID="_1532541511" r:id="rId25"/>
        </w:object>
      </w:r>
      <w:r w:rsidRPr="00160789">
        <w:rPr>
          <w:i/>
          <w:iCs/>
        </w:rPr>
        <w:t xml:space="preserve"> valid downlink </w:t>
      </w:r>
      <w:proofErr w:type="spellStart"/>
      <w:r w:rsidRPr="00160789">
        <w:rPr>
          <w:i/>
          <w:iCs/>
        </w:rPr>
        <w:t>subframes</w:t>
      </w:r>
      <w:proofErr w:type="spellEnd"/>
      <w:r w:rsidRPr="00160789">
        <w:rPr>
          <w:i/>
          <w:iCs/>
        </w:rPr>
        <w:t xml:space="preserve">.”, </w:t>
      </w:r>
      <w:r w:rsidRPr="00160789">
        <w:t xml:space="preserve">but with the agreed CR this is not fulfilled. </w:t>
      </w:r>
    </w:p>
    <w:p w:rsidR="00160789" w:rsidRPr="00160789" w:rsidRDefault="00160789" w:rsidP="00160789">
      <w:r w:rsidRPr="00160789">
        <w:t xml:space="preserve">To still allow IQ combining, we suggest that empty CRS tones should be punctured as is done for the remaining PBCH. At the same time, we see no reason why to keep this modification only for MPDCCH where it can also serve for IQ combining of PDSCH. </w:t>
      </w:r>
    </w:p>
    <w:p w:rsidR="00160789" w:rsidRPr="00160789" w:rsidRDefault="00160789" w:rsidP="00160789">
      <w:r w:rsidRPr="00160789">
        <w:t xml:space="preserve">Actually, for TM9 and for CE mode B there was already a similar modification into the spec [3] to allow IQ combining in MBSFN </w:t>
      </w:r>
      <w:proofErr w:type="spellStart"/>
      <w:r w:rsidRPr="00160789">
        <w:t>subframes</w:t>
      </w:r>
      <w:proofErr w:type="spellEnd"/>
      <w:r w:rsidRPr="00160789">
        <w:t xml:space="preserve"> that are used as valid BL/CE </w:t>
      </w:r>
      <w:proofErr w:type="spellStart"/>
      <w:r w:rsidRPr="00160789">
        <w:t>subframes</w:t>
      </w:r>
      <w:proofErr w:type="spellEnd"/>
      <w:r w:rsidRPr="00160789">
        <w:t xml:space="preserve">. In this case the agreement was to rate-match around CRS positions also in MBSFN </w:t>
      </w:r>
      <w:proofErr w:type="spellStart"/>
      <w:r w:rsidRPr="00160789">
        <w:t>subframes</w:t>
      </w:r>
      <w:proofErr w:type="spellEnd"/>
      <w:r w:rsidRPr="00160789">
        <w:t xml:space="preserve"> that are not carrying CRS.  </w:t>
      </w:r>
    </w:p>
    <w:p w:rsidR="00160789" w:rsidRPr="00160789" w:rsidRDefault="00160789" w:rsidP="00160789">
      <w:pPr>
        <w:rPr>
          <w:b/>
          <w:bCs/>
          <w:u w:val="single"/>
        </w:rPr>
      </w:pPr>
    </w:p>
    <w:p w:rsidR="00160789" w:rsidRPr="00160789" w:rsidRDefault="00160789" w:rsidP="00160789">
      <w:pPr>
        <w:rPr>
          <w:b/>
          <w:bCs/>
          <w:u w:val="single"/>
        </w:rPr>
      </w:pPr>
      <w:r w:rsidRPr="00160789">
        <w:rPr>
          <w:b/>
          <w:bCs/>
          <w:u w:val="single"/>
        </w:rPr>
        <w:lastRenderedPageBreak/>
        <w:t>Proposed changes into TS 36.211:</w:t>
      </w: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ind w:left="720" w:hanging="720"/>
              <w:outlineLvl w:val="2"/>
              <w:rPr>
                <w:rFonts w:ascii="Arial" w:hAnsi="Arial"/>
                <w:sz w:val="28"/>
              </w:rPr>
            </w:pPr>
            <w:bookmarkStart w:id="4" w:name="_Toc454818032"/>
            <w:r w:rsidRPr="00160789">
              <w:rPr>
                <w:rFonts w:ascii="Arial" w:hAnsi="Arial"/>
                <w:sz w:val="28"/>
              </w:rPr>
              <w:t>6.4.1</w:t>
            </w:r>
            <w:r w:rsidRPr="00160789">
              <w:rPr>
                <w:rFonts w:ascii="Arial" w:hAnsi="Arial"/>
                <w:sz w:val="28"/>
              </w:rPr>
              <w:tab/>
              <w:t>Physical downlink shared channel for BL/CE UEs</w:t>
            </w:r>
            <w:bookmarkEnd w:id="4"/>
          </w:p>
          <w:p w:rsidR="00160789" w:rsidRPr="00160789" w:rsidRDefault="00160789" w:rsidP="00160789">
            <w:pPr>
              <w:rPr>
                <w:sz w:val="20"/>
              </w:rPr>
            </w:pPr>
            <w:r w:rsidRPr="00160789">
              <w:rPr>
                <w:sz w:val="20"/>
              </w:rPr>
              <w:t>For BL/CE UEs, the following additions and exceptions hold in addition to those in clause 6.4:</w:t>
            </w:r>
          </w:p>
          <w:p w:rsidR="00160789" w:rsidRPr="00160789" w:rsidRDefault="00160789" w:rsidP="00160789">
            <w:pPr>
              <w:ind w:left="568" w:hanging="284"/>
              <w:rPr>
                <w:rFonts w:eastAsia="Times New Roman"/>
                <w:sz w:val="20"/>
              </w:rPr>
            </w:pPr>
            <w:r w:rsidRPr="00160789">
              <w:rPr>
                <w:rFonts w:eastAsia="Times New Roman"/>
                <w:sz w:val="20"/>
              </w:rPr>
              <w:t>-</w:t>
            </w:r>
            <w:r w:rsidRPr="00160789">
              <w:rPr>
                <w:rFonts w:eastAsia="Times New Roman"/>
                <w:sz w:val="20"/>
              </w:rPr>
              <w:tab/>
              <w:t xml:space="preserve">Resource elements occupied by CSI reference signals shall be counted in the </w:t>
            </w:r>
            <w:r w:rsidRPr="00160789">
              <w:rPr>
                <w:rFonts w:eastAsia="Times New Roman"/>
                <w:sz w:val="20"/>
                <w:lang w:eastAsia="zh-CN"/>
              </w:rPr>
              <w:t>PDSCH</w:t>
            </w:r>
            <w:r w:rsidRPr="00160789">
              <w:rPr>
                <w:rFonts w:eastAsia="Times New Roman"/>
                <w:sz w:val="20"/>
              </w:rPr>
              <w:t xml:space="preserve"> mapping but not used for transmission of the PDSCH.</w:t>
            </w:r>
          </w:p>
          <w:p w:rsidR="00160789" w:rsidRPr="00160789" w:rsidRDefault="00160789" w:rsidP="00160789">
            <w:pPr>
              <w:ind w:left="568" w:hanging="284"/>
              <w:rPr>
                <w:rFonts w:eastAsia="Times New Roman"/>
                <w:sz w:val="20"/>
              </w:rPr>
            </w:pPr>
            <w:r w:rsidRPr="00160789">
              <w:rPr>
                <w:rFonts w:eastAsia="Times New Roman"/>
                <w:sz w:val="20"/>
              </w:rPr>
              <w:t>-</w:t>
            </w:r>
            <w:r w:rsidRPr="00160789">
              <w:rPr>
                <w:rFonts w:eastAsia="Times New Roman"/>
                <w:sz w:val="20"/>
              </w:rPr>
              <w:tab/>
              <w:t>Resource elements belonging to synchronization signals, the core part of PBCH or PBCH repetitions shall be counted in the PDSCH mapping but not used for transmission of the PDSCH.</w:t>
            </w:r>
          </w:p>
          <w:p w:rsidR="00160789" w:rsidRPr="00160789" w:rsidRDefault="00160789" w:rsidP="00160789">
            <w:pPr>
              <w:numPr>
                <w:ilvl w:val="0"/>
                <w:numId w:val="3"/>
              </w:numPr>
              <w:overflowPunct w:val="0"/>
              <w:autoSpaceDE w:val="0"/>
              <w:autoSpaceDN w:val="0"/>
              <w:adjustRightInd w:val="0"/>
              <w:ind w:left="567" w:hanging="283"/>
              <w:textAlignment w:val="baseline"/>
              <w:rPr>
                <w:rFonts w:eastAsia="Times New Roman"/>
                <w:color w:val="FF0000"/>
                <w:sz w:val="20"/>
                <w:u w:val="single"/>
                <w:lang w:eastAsia="zh-CN"/>
              </w:rPr>
            </w:pPr>
            <w:r w:rsidRPr="00160789">
              <w:rPr>
                <w:rFonts w:eastAsia="Times New Roman"/>
                <w:color w:val="FF0000"/>
                <w:sz w:val="20"/>
                <w:u w:val="single"/>
              </w:rPr>
              <w:t xml:space="preserve">For UEs in </w:t>
            </w:r>
            <w:proofErr w:type="spellStart"/>
            <w:r w:rsidRPr="00160789">
              <w:rPr>
                <w:rFonts w:eastAsia="Times New Roman"/>
                <w:color w:val="FF0000"/>
                <w:sz w:val="20"/>
                <w:u w:val="single"/>
              </w:rPr>
              <w:t>CEModeB</w:t>
            </w:r>
            <w:proofErr w:type="spellEnd"/>
            <w:r w:rsidRPr="00160789">
              <w:rPr>
                <w:rFonts w:eastAsia="Times New Roman"/>
                <w:color w:val="FF0000"/>
                <w:sz w:val="20"/>
                <w:u w:val="single"/>
              </w:rPr>
              <w:t xml:space="preserve">, in PBCH </w:t>
            </w:r>
            <w:proofErr w:type="spellStart"/>
            <w:r w:rsidRPr="00160789">
              <w:rPr>
                <w:rFonts w:eastAsia="Times New Roman"/>
                <w:color w:val="FF0000"/>
                <w:sz w:val="20"/>
                <w:u w:val="single"/>
              </w:rPr>
              <w:t>subframe</w:t>
            </w:r>
            <w:proofErr w:type="spellEnd"/>
            <w:r w:rsidRPr="00160789">
              <w:rPr>
                <w:rFonts w:eastAsia="Times New Roman"/>
                <w:color w:val="FF0000"/>
                <w:sz w:val="20"/>
                <w:u w:val="single"/>
              </w:rPr>
              <w:t xml:space="preserve">(s), resource elements assumed to be reserved for reference signals in the mapping operation of PBCH but not used for transmission of reference signals, shall be counted in the PDSCH mapping and not used for transmission of the PDSCH. </w:t>
            </w:r>
          </w:p>
          <w:p w:rsidR="00160789" w:rsidRPr="00160789" w:rsidRDefault="00160789" w:rsidP="00160789">
            <w:pPr>
              <w:numPr>
                <w:ilvl w:val="0"/>
                <w:numId w:val="10"/>
              </w:numPr>
              <w:overflowPunct w:val="0"/>
              <w:autoSpaceDE w:val="0"/>
              <w:autoSpaceDN w:val="0"/>
              <w:adjustRightInd w:val="0"/>
              <w:ind w:left="567" w:hanging="283"/>
              <w:textAlignment w:val="baseline"/>
              <w:rPr>
                <w:rFonts w:eastAsia="Times New Roman"/>
                <w:sz w:val="20"/>
                <w:lang w:eastAsia="zh-CN"/>
              </w:rPr>
            </w:pPr>
            <w:r w:rsidRPr="00160789">
              <w:rPr>
                <w:rFonts w:eastAsia="Times New Roman"/>
                <w:sz w:val="20"/>
              </w:rPr>
              <w:t xml:space="preserve">For BL/CE UEs in </w:t>
            </w:r>
            <w:proofErr w:type="spellStart"/>
            <w:r w:rsidRPr="00160789">
              <w:rPr>
                <w:rFonts w:eastAsia="Times New Roman"/>
                <w:sz w:val="20"/>
              </w:rPr>
              <w:t>CEModeB</w:t>
            </w:r>
            <w:proofErr w:type="spellEnd"/>
            <w:r w:rsidRPr="00160789">
              <w:rPr>
                <w:rFonts w:eastAsia="Times New Roman"/>
                <w:sz w:val="20"/>
              </w:rPr>
              <w:t xml:space="preserve"> configured in transmission mode 9, in MBSFN </w:t>
            </w:r>
            <w:proofErr w:type="spellStart"/>
            <w:r w:rsidRPr="00160789">
              <w:rPr>
                <w:rFonts w:eastAsia="Times New Roman"/>
                <w:sz w:val="20"/>
              </w:rPr>
              <w:t>subframe</w:t>
            </w:r>
            <w:proofErr w:type="spellEnd"/>
            <w:r w:rsidRPr="00160789">
              <w:rPr>
                <w:rFonts w:eastAsia="Times New Roman"/>
                <w:sz w:val="20"/>
              </w:rPr>
              <w:t xml:space="preserve">(s), resource elements that correspond to the positions of cell-specific reference signals </w:t>
            </w:r>
            <w:r w:rsidRPr="00160789">
              <w:rPr>
                <w:rFonts w:eastAsia="Times New Roman"/>
                <w:sz w:val="20"/>
                <w:lang w:eastAsia="zh-CN"/>
              </w:rPr>
              <w:t xml:space="preserve">as in </w:t>
            </w:r>
            <w:proofErr w:type="spellStart"/>
            <w:r w:rsidRPr="00160789">
              <w:rPr>
                <w:rFonts w:eastAsia="Times New Roman"/>
                <w:sz w:val="20"/>
                <w:lang w:eastAsia="zh-CN"/>
              </w:rPr>
              <w:t>subframe</w:t>
            </w:r>
            <w:proofErr w:type="spellEnd"/>
            <w:r w:rsidRPr="00160789">
              <w:rPr>
                <w:rFonts w:eastAsia="Times New Roman"/>
                <w:sz w:val="20"/>
                <w:lang w:eastAsia="zh-CN"/>
              </w:rPr>
              <w:t xml:space="preserve"> #0 </w:t>
            </w:r>
            <w:r w:rsidRPr="00160789">
              <w:rPr>
                <w:rFonts w:eastAsia="Times New Roman"/>
                <w:sz w:val="20"/>
              </w:rPr>
              <w:t>shall not be counted in the PDSCH mapping and not used for transmission of the PDSCH.</w:t>
            </w:r>
          </w:p>
          <w:p w:rsidR="00160789" w:rsidRPr="00160789" w:rsidRDefault="00160789" w:rsidP="00160789">
            <w:pPr>
              <w:rPr>
                <w:b/>
                <w:bCs/>
                <w:u w:val="single"/>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Pr>
        <w:rPr>
          <w:b/>
          <w:bCs/>
          <w:u w:val="single"/>
        </w:rPr>
      </w:pP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outlineLvl w:val="2"/>
              <w:rPr>
                <w:rFonts w:ascii="Arial" w:hAnsi="Arial"/>
                <w:sz w:val="28"/>
              </w:rPr>
            </w:pPr>
            <w:r w:rsidRPr="00160789">
              <w:rPr>
                <w:rFonts w:ascii="Arial" w:hAnsi="Arial"/>
                <w:sz w:val="28"/>
              </w:rPr>
              <w:t>6.8B.5</w:t>
            </w:r>
            <w:r w:rsidRPr="00160789">
              <w:rPr>
                <w:rFonts w:ascii="Arial" w:hAnsi="Arial"/>
                <w:sz w:val="28"/>
              </w:rPr>
              <w:tab/>
              <w:t>Mapping to resource elements</w:t>
            </w:r>
          </w:p>
          <w:p w:rsidR="00160789" w:rsidRPr="00160789" w:rsidRDefault="00160789" w:rsidP="00160789">
            <w:r w:rsidRPr="00160789">
              <w:t>Mapping to resource elements shall be done according to Clause 6.8A.5 with the following exceptions:</w:t>
            </w:r>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numPr>
                <w:ilvl w:val="0"/>
                <w:numId w:val="3"/>
              </w:numPr>
              <w:overflowPunct w:val="0"/>
              <w:autoSpaceDE w:val="0"/>
              <w:autoSpaceDN w:val="0"/>
              <w:adjustRightInd w:val="0"/>
              <w:ind w:left="567" w:hanging="283"/>
              <w:textAlignment w:val="baseline"/>
              <w:rPr>
                <w:rFonts w:eastAsia="Times New Roman"/>
                <w:sz w:val="20"/>
              </w:rPr>
            </w:pPr>
            <w:r w:rsidRPr="00160789">
              <w:rPr>
                <w:rFonts w:eastAsia="Times New Roman"/>
                <w:sz w:val="20"/>
              </w:rPr>
              <w:t>Resource elements belonging to synchronization signals, the core part of PBCH or PBCH repetitions shall be counted in the MPDCCH mapping but not used for transmission of the MPDCCH.</w:t>
            </w:r>
          </w:p>
          <w:p w:rsidR="00160789" w:rsidRPr="00160789" w:rsidRDefault="00160789" w:rsidP="00160789">
            <w:pPr>
              <w:numPr>
                <w:ilvl w:val="0"/>
                <w:numId w:val="3"/>
              </w:numPr>
              <w:overflowPunct w:val="0"/>
              <w:autoSpaceDE w:val="0"/>
              <w:autoSpaceDN w:val="0"/>
              <w:adjustRightInd w:val="0"/>
              <w:ind w:left="567" w:hanging="283"/>
              <w:textAlignment w:val="baseline"/>
              <w:rPr>
                <w:rFonts w:eastAsia="Times New Roman"/>
                <w:color w:val="FF0000"/>
                <w:sz w:val="20"/>
                <w:u w:val="single"/>
                <w:lang w:eastAsia="zh-CN"/>
              </w:rPr>
            </w:pPr>
            <w:r w:rsidRPr="00160789">
              <w:rPr>
                <w:rFonts w:eastAsia="Times New Roman"/>
                <w:color w:val="FF0000"/>
                <w:sz w:val="20"/>
                <w:u w:val="single"/>
              </w:rPr>
              <w:t xml:space="preserve">For UEs in </w:t>
            </w:r>
            <w:proofErr w:type="spellStart"/>
            <w:r w:rsidRPr="00160789">
              <w:rPr>
                <w:rFonts w:eastAsia="Times New Roman"/>
                <w:color w:val="FF0000"/>
                <w:sz w:val="20"/>
                <w:u w:val="single"/>
              </w:rPr>
              <w:t>CEModeB</w:t>
            </w:r>
            <w:proofErr w:type="spellEnd"/>
            <w:r w:rsidRPr="00160789">
              <w:rPr>
                <w:rFonts w:eastAsia="Times New Roman"/>
                <w:color w:val="FF0000"/>
                <w:sz w:val="20"/>
                <w:u w:val="single"/>
              </w:rPr>
              <w:t xml:space="preserve">, in PBCH </w:t>
            </w:r>
            <w:proofErr w:type="spellStart"/>
            <w:r w:rsidRPr="00160789">
              <w:rPr>
                <w:rFonts w:eastAsia="Times New Roman"/>
                <w:color w:val="FF0000"/>
                <w:sz w:val="20"/>
                <w:u w:val="single"/>
              </w:rPr>
              <w:t>subframe</w:t>
            </w:r>
            <w:proofErr w:type="spellEnd"/>
            <w:r w:rsidRPr="00160789">
              <w:rPr>
                <w:rFonts w:eastAsia="Times New Roman"/>
                <w:color w:val="FF0000"/>
                <w:sz w:val="20"/>
                <w:u w:val="single"/>
              </w:rPr>
              <w:t xml:space="preserve">(s), resource elements assumed to be reserved for reference signals in the mapping operation of PBCH but not used for transmission of reference signals, shall be counted in the MPDCCH mapping and not used for transmission of the MPDCCH. </w:t>
            </w:r>
          </w:p>
          <w:p w:rsidR="00160789" w:rsidRPr="00160789" w:rsidRDefault="00160789" w:rsidP="00160789">
            <w:pPr>
              <w:overflowPunct w:val="0"/>
              <w:autoSpaceDE w:val="0"/>
              <w:autoSpaceDN w:val="0"/>
              <w:adjustRightInd w:val="0"/>
              <w:textAlignment w:val="baseline"/>
              <w:rPr>
                <w:rFonts w:eastAsia="Times New Roman"/>
                <w:sz w:val="20"/>
              </w:rPr>
            </w:pPr>
            <w:r w:rsidRPr="00160789">
              <w:rPr>
                <w:rFonts w:asciiTheme="minorBidi" w:eastAsia="Times New Roman" w:hAnsiTheme="minorBidi" w:cstheme="minorBidi"/>
                <w:color w:val="7F7F7F" w:themeColor="text1" w:themeTint="80"/>
                <w:sz w:val="24"/>
                <w:szCs w:val="24"/>
                <w:highlight w:val="yellow"/>
              </w:rPr>
              <w:t>End of change</w:t>
            </w:r>
          </w:p>
        </w:tc>
      </w:tr>
    </w:tbl>
    <w:p w:rsidR="00160789" w:rsidRPr="00160789" w:rsidRDefault="00160789" w:rsidP="00160789"/>
    <w:p w:rsidR="00160789" w:rsidRPr="00160789" w:rsidRDefault="00160789" w:rsidP="00160789">
      <w:pPr>
        <w:keepNext/>
        <w:keepLines/>
        <w:numPr>
          <w:ilvl w:val="0"/>
          <w:numId w:val="1"/>
        </w:numPr>
        <w:pBdr>
          <w:top w:val="single" w:sz="12" w:space="3" w:color="auto"/>
        </w:pBdr>
        <w:spacing w:before="240"/>
        <w:outlineLvl w:val="0"/>
        <w:rPr>
          <w:rFonts w:ascii="Arial" w:hAnsi="Arial"/>
          <w:sz w:val="36"/>
        </w:rPr>
      </w:pPr>
      <w:r w:rsidRPr="00160789">
        <w:rPr>
          <w:rFonts w:ascii="Arial" w:hAnsi="Arial"/>
          <w:sz w:val="36"/>
        </w:rPr>
        <w:t xml:space="preserve">Transport block size determination for Msg2 </w:t>
      </w:r>
    </w:p>
    <w:p w:rsidR="00160789" w:rsidRPr="00160789" w:rsidRDefault="00160789" w:rsidP="00160789">
      <w:r w:rsidRPr="00160789">
        <w:t xml:space="preserve">For legacy UE, when DCI 1A is sent to the UE, scrambled with RA-RNTI, P-RNTI or RA-RNTI, then TBS determination procedure is based on the column indicator </w:t>
      </w:r>
      <w:r w:rsidRPr="00160789">
        <w:rPr>
          <w:position w:val="-10"/>
        </w:rPr>
        <w:object w:dxaOrig="499" w:dyaOrig="340">
          <v:shape id="_x0000_i1034" type="#_x0000_t75" style="width:24.75pt;height:17.3pt" o:ole="">
            <v:imagedata r:id="rId26" o:title=""/>
          </v:shape>
          <o:OLEObject Type="Embed" ProgID="Equation.3" ShapeID="_x0000_i1034" DrawAspect="Content" ObjectID="_1532541512" r:id="rId27"/>
        </w:object>
      </w:r>
      <w:r w:rsidRPr="00160789">
        <w:t>which is derived from the TPC bits.</w:t>
      </w:r>
    </w:p>
    <w:p w:rsidR="00160789" w:rsidRPr="00160789" w:rsidRDefault="00160789" w:rsidP="00160789">
      <w:r w:rsidRPr="00160789">
        <w:t>Similar approach is adopted for DCI 6-1A and is described in 36.212. But in TS 36.213, there is currently no mentioning of this procedure with regard to DCI 6-1A and the TBS determination is described irrespective if the DL transport block is scrambled with RA-RNTI. This means that TBS scheduled by DCI 6-1A scrambled with RA-RNTI is calculated differently when following 36.212 compared to when following 36.213.</w:t>
      </w:r>
    </w:p>
    <w:p w:rsidR="00160789" w:rsidRPr="00160789" w:rsidRDefault="00160789" w:rsidP="00160789">
      <w:r w:rsidRPr="00160789">
        <w:t xml:space="preserve">To correct this, we propose to follow the legacy procedure and to update the text in 36.213 so it is clear that when DCI 6-1A is scrambled with RA-RNTI, follow the column indicator. </w:t>
      </w:r>
    </w:p>
    <w:p w:rsidR="00160789" w:rsidRPr="00160789" w:rsidRDefault="00160789" w:rsidP="00160789">
      <w:pPr>
        <w:rPr>
          <w:b/>
          <w:bCs/>
          <w:u w:val="single"/>
        </w:rPr>
      </w:pPr>
    </w:p>
    <w:p w:rsidR="00160789" w:rsidRPr="00160789" w:rsidRDefault="00160789" w:rsidP="00160789">
      <w:pPr>
        <w:rPr>
          <w:b/>
          <w:bCs/>
          <w:u w:val="single"/>
        </w:rPr>
      </w:pPr>
    </w:p>
    <w:p w:rsidR="00160789" w:rsidRPr="00160789" w:rsidRDefault="00160789" w:rsidP="00160789">
      <w:pPr>
        <w:rPr>
          <w:b/>
          <w:bCs/>
          <w:u w:val="single"/>
        </w:rPr>
      </w:pPr>
    </w:p>
    <w:p w:rsidR="00160789" w:rsidRPr="00160789" w:rsidRDefault="00160789" w:rsidP="00160789">
      <w:pPr>
        <w:rPr>
          <w:b/>
          <w:bCs/>
          <w:u w:val="single"/>
        </w:rPr>
      </w:pPr>
    </w:p>
    <w:p w:rsidR="00160789" w:rsidRPr="00160789" w:rsidRDefault="00160789" w:rsidP="00160789">
      <w:r w:rsidRPr="00160789">
        <w:rPr>
          <w:b/>
          <w:bCs/>
          <w:u w:val="single"/>
        </w:rPr>
        <w:lastRenderedPageBreak/>
        <w:t xml:space="preserve">Proposed changes into TS 36.213: </w:t>
      </w: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numPr>
                <w:ilvl w:val="2"/>
                <w:numId w:val="1"/>
              </w:numPr>
              <w:spacing w:before="120"/>
              <w:outlineLvl w:val="2"/>
              <w:rPr>
                <w:rFonts w:ascii="Arial" w:hAnsi="Arial"/>
                <w:sz w:val="28"/>
              </w:rPr>
            </w:pPr>
            <w:bookmarkStart w:id="5" w:name="_Toc415085458"/>
            <w:r w:rsidRPr="00160789">
              <w:rPr>
                <w:rFonts w:ascii="Arial" w:hAnsi="Arial"/>
                <w:sz w:val="28"/>
              </w:rPr>
              <w:t>7.1.7</w:t>
            </w:r>
            <w:r w:rsidRPr="00160789">
              <w:rPr>
                <w:rFonts w:ascii="Arial" w:hAnsi="Arial"/>
                <w:sz w:val="28"/>
              </w:rPr>
              <w:tab/>
              <w:t>Modulation order and transport block size determination</w:t>
            </w:r>
            <w:bookmarkEnd w:id="5"/>
            <w:r w:rsidRPr="00160789">
              <w:rPr>
                <w:rFonts w:ascii="Arial" w:hAnsi="Arial"/>
                <w:sz w:val="28"/>
              </w:rPr>
              <w:t xml:space="preserve"> </w:t>
            </w:r>
          </w:p>
          <w:p w:rsidR="00160789" w:rsidRPr="00160789" w:rsidRDefault="00160789" w:rsidP="00160789">
            <w:pPr>
              <w:spacing w:after="120"/>
              <w:rPr>
                <w:sz w:val="20"/>
              </w:rPr>
            </w:pPr>
            <w:r w:rsidRPr="00160789">
              <w:rPr>
                <w:sz w:val="20"/>
              </w:rPr>
              <w:t>To determine the modulation order and transport block size(s) in the physical downlink shared channel, the UE shall first</w:t>
            </w:r>
          </w:p>
          <w:p w:rsidR="00160789" w:rsidRPr="00160789" w:rsidRDefault="00160789" w:rsidP="00160789">
            <w:pPr>
              <w:ind w:left="568" w:hanging="284"/>
              <w:rPr>
                <w:rFonts w:eastAsia="Times New Roman"/>
                <w:sz w:val="20"/>
              </w:rPr>
            </w:pPr>
            <w:r w:rsidRPr="00160789">
              <w:rPr>
                <w:rFonts w:eastAsia="Times New Roman"/>
                <w:sz w:val="20"/>
              </w:rPr>
              <w:t>-</w:t>
            </w:r>
            <w:r w:rsidRPr="00160789">
              <w:rPr>
                <w:rFonts w:eastAsia="Times New Roman"/>
                <w:sz w:val="20"/>
              </w:rPr>
              <w:tab/>
              <w:t>if the UE is a BL/CE UE</w:t>
            </w:r>
          </w:p>
          <w:p w:rsidR="00160789" w:rsidRPr="00160789" w:rsidRDefault="00160789" w:rsidP="00160789">
            <w:pPr>
              <w:overflowPunct w:val="0"/>
              <w:autoSpaceDE w:val="0"/>
              <w:autoSpaceDN w:val="0"/>
              <w:ind w:left="851" w:hanging="284"/>
              <w:rPr>
                <w:rFonts w:eastAsiaTheme="minorHAnsi"/>
                <w:sz w:val="20"/>
                <w:lang w:val="en-US" w:eastAsia="en-GB" w:bidi="he-IL"/>
              </w:rPr>
            </w:pPr>
            <w:r w:rsidRPr="00160789">
              <w:rPr>
                <w:rFonts w:eastAsiaTheme="minorHAnsi"/>
                <w:sz w:val="20"/>
                <w:lang w:val="en-US" w:eastAsia="en-GB" w:bidi="he-IL"/>
              </w:rPr>
              <w:t>-</w:t>
            </w:r>
            <w:r w:rsidRPr="00160789">
              <w:rPr>
                <w:rFonts w:eastAsiaTheme="minorHAnsi"/>
                <w:sz w:val="20"/>
                <w:lang w:val="en-US" w:eastAsia="en-GB" w:bidi="he-IL"/>
              </w:rPr>
              <w:tab/>
              <w:t>if PDSCH is assigned by MPDCCH DCI format 6-1A</w:t>
            </w:r>
          </w:p>
          <w:p w:rsidR="00160789" w:rsidRPr="00160789" w:rsidRDefault="00160789" w:rsidP="00160789">
            <w:pPr>
              <w:overflowPunct w:val="0"/>
              <w:autoSpaceDE w:val="0"/>
              <w:autoSpaceDN w:val="0"/>
              <w:adjustRightInd w:val="0"/>
              <w:ind w:left="1135"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read the 4-bit "modulation and coding scheme (</w:t>
            </w:r>
            <w:r w:rsidRPr="00160789">
              <w:rPr>
                <w:rFonts w:eastAsia="Times New Roman"/>
                <w:position w:val="-12"/>
                <w:sz w:val="20"/>
                <w:lang w:eastAsia="en-GB"/>
              </w:rPr>
              <w:object w:dxaOrig="480" w:dyaOrig="375">
                <v:shape id="_x0000_i1036" type="#_x0000_t75" style="width:24.2pt;height:19pt" o:ole="">
                  <v:imagedata r:id="rId28" o:title=""/>
                </v:shape>
                <o:OLEObject Type="Embed" ProgID="Equation.3" ShapeID="_x0000_i1036" DrawAspect="Content" ObjectID="_1532541513" r:id="rId29"/>
              </w:object>
            </w:r>
            <w:r w:rsidRPr="00160789">
              <w:rPr>
                <w:rFonts w:eastAsia="Times New Roman"/>
                <w:sz w:val="20"/>
                <w:lang w:eastAsia="en-GB"/>
              </w:rPr>
              <w:t>)" field in the DCI</w:t>
            </w:r>
          </w:p>
          <w:p w:rsidR="00160789" w:rsidRPr="00160789" w:rsidRDefault="00160789" w:rsidP="00160789">
            <w:pPr>
              <w:overflowPunct w:val="0"/>
              <w:autoSpaceDE w:val="0"/>
              <w:autoSpaceDN w:val="0"/>
              <w:adjustRightInd w:val="0"/>
              <w:ind w:left="1135"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 xml:space="preserve">The UE is not expected to receive a DCI format 6-1A indicating </w:t>
            </w:r>
            <w:r w:rsidRPr="00160789">
              <w:rPr>
                <w:rFonts w:eastAsia="Times New Roman"/>
                <w:position w:val="-12"/>
                <w:sz w:val="20"/>
                <w:lang w:eastAsia="en-GB"/>
              </w:rPr>
              <w:object w:dxaOrig="945" w:dyaOrig="375">
                <v:shape id="_x0000_i1037" type="#_x0000_t75" style="width:47.25pt;height:19pt" o:ole="">
                  <v:imagedata r:id="rId30" o:title=""/>
                </v:shape>
                <o:OLEObject Type="Embed" ProgID="Equation.3" ShapeID="_x0000_i1037" DrawAspect="Content" ObjectID="_1532541514" r:id="rId31"/>
              </w:object>
            </w:r>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overflowPunct w:val="0"/>
              <w:autoSpaceDE w:val="0"/>
              <w:autoSpaceDN w:val="0"/>
              <w:adjustRightInd w:val="0"/>
              <w:spacing w:after="120"/>
              <w:rPr>
                <w:rFonts w:eastAsia="Times New Roman"/>
                <w:sz w:val="20"/>
                <w:lang w:eastAsia="en-GB"/>
              </w:rPr>
            </w:pPr>
            <w:r w:rsidRPr="00160789">
              <w:rPr>
                <w:rFonts w:eastAsia="Times New Roman"/>
                <w:sz w:val="20"/>
                <w:lang w:eastAsia="en-GB"/>
              </w:rPr>
              <w:t>and second if the PDCCH DCI CRC is scrambled by P-RNTI, RA-RNTI, or SI-RNTI then</w:t>
            </w:r>
          </w:p>
          <w:p w:rsidR="00160789" w:rsidRPr="00160789" w:rsidRDefault="00160789" w:rsidP="00160789">
            <w:pPr>
              <w:overflowPunct w:val="0"/>
              <w:autoSpaceDE w:val="0"/>
              <w:autoSpaceDN w:val="0"/>
              <w:adjustRightInd w:val="0"/>
              <w:ind w:left="568" w:hanging="284"/>
              <w:rPr>
                <w:rFonts w:eastAsia="Times New Roman"/>
                <w:szCs w:val="22"/>
                <w:lang w:eastAsia="en-GB"/>
              </w:rPr>
            </w:pPr>
            <w:r w:rsidRPr="00160789">
              <w:rPr>
                <w:rFonts w:eastAsia="Times New Roman"/>
                <w:szCs w:val="22"/>
                <w:lang w:eastAsia="en-GB"/>
              </w:rPr>
              <w:t>-</w:t>
            </w:r>
            <w:r w:rsidRPr="00160789">
              <w:rPr>
                <w:rFonts w:eastAsia="Times New Roman"/>
                <w:szCs w:val="22"/>
                <w:lang w:eastAsia="en-GB"/>
              </w:rPr>
              <w:tab/>
              <w:t xml:space="preserve">for DCI </w:t>
            </w:r>
            <w:r w:rsidRPr="00160789">
              <w:rPr>
                <w:szCs w:val="22"/>
                <w:lang w:eastAsia="en-GB"/>
              </w:rPr>
              <w:t>format</w:t>
            </w:r>
            <w:r w:rsidRPr="00160789">
              <w:rPr>
                <w:rFonts w:eastAsia="Times New Roman"/>
                <w:szCs w:val="22"/>
                <w:lang w:eastAsia="en-GB"/>
              </w:rPr>
              <w:t xml:space="preserve"> 1A:</w:t>
            </w:r>
          </w:p>
          <w:p w:rsidR="00160789" w:rsidRPr="00160789" w:rsidRDefault="00160789" w:rsidP="00160789">
            <w:pPr>
              <w:overflowPunct w:val="0"/>
              <w:autoSpaceDE w:val="0"/>
              <w:autoSpaceDN w:val="0"/>
              <w:adjustRightInd w:val="0"/>
              <w:ind w:left="851"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set the Table 7.1.7.2.1-1 column indicator</w:t>
            </w:r>
            <w:r w:rsidRPr="00160789">
              <w:rPr>
                <w:rFonts w:eastAsia="Times New Roman"/>
                <w:position w:val="-10"/>
                <w:sz w:val="20"/>
                <w:lang w:eastAsia="en-GB"/>
              </w:rPr>
              <w:object w:dxaOrig="480" w:dyaOrig="330">
                <v:shape id="_x0000_i1038" type="#_x0000_t75" style="width:24.2pt;height:16.7pt" o:ole="">
                  <v:imagedata r:id="rId32" o:title=""/>
                </v:shape>
                <o:OLEObject Type="Embed" ProgID="Equation.3" ShapeID="_x0000_i1038" DrawAspect="Content" ObjectID="_1532541515" r:id="rId33"/>
              </w:object>
            </w:r>
            <w:r w:rsidRPr="00160789">
              <w:rPr>
                <w:rFonts w:eastAsia="Times New Roman"/>
                <w:sz w:val="20"/>
                <w:lang w:eastAsia="en-GB"/>
              </w:rPr>
              <w:t xml:space="preserve"> to </w:t>
            </w:r>
            <w:r w:rsidRPr="00160789">
              <w:rPr>
                <w:rFonts w:eastAsia="Times New Roman"/>
                <w:position w:val="-10"/>
                <w:sz w:val="20"/>
                <w:lang w:eastAsia="en-GB"/>
              </w:rPr>
              <w:object w:dxaOrig="495" w:dyaOrig="330">
                <v:shape id="_x0000_i1039" type="#_x0000_t75" style="width:24.75pt;height:16.7pt" o:ole="">
                  <v:imagedata r:id="rId26" o:title=""/>
                </v:shape>
                <o:OLEObject Type="Embed" ProgID="Equation.3" ShapeID="_x0000_i1039" DrawAspect="Content" ObjectID="_1532541516" r:id="rId34"/>
              </w:object>
            </w:r>
            <w:r w:rsidRPr="00160789">
              <w:rPr>
                <w:rFonts w:eastAsia="Times New Roman"/>
                <w:sz w:val="20"/>
                <w:lang w:eastAsia="en-GB"/>
              </w:rPr>
              <w:t xml:space="preserve">from </w:t>
            </w:r>
            <w:proofErr w:type="spellStart"/>
            <w:r w:rsidRPr="00160789">
              <w:rPr>
                <w:rFonts w:eastAsia="Times New Roman"/>
                <w:sz w:val="20"/>
                <w:lang w:eastAsia="en-GB"/>
              </w:rPr>
              <w:t>subclause</w:t>
            </w:r>
            <w:proofErr w:type="spellEnd"/>
            <w:r w:rsidRPr="00160789">
              <w:rPr>
                <w:rFonts w:eastAsia="Times New Roman"/>
                <w:sz w:val="20"/>
                <w:lang w:eastAsia="en-GB"/>
              </w:rPr>
              <w:t xml:space="preserve"> 5.3.3.1.3 in [4] </w:t>
            </w:r>
          </w:p>
          <w:p w:rsidR="00160789" w:rsidRPr="00160789" w:rsidRDefault="00160789" w:rsidP="00160789">
            <w:pPr>
              <w:overflowPunct w:val="0"/>
              <w:autoSpaceDE w:val="0"/>
              <w:autoSpaceDN w:val="0"/>
              <w:adjustRightInd w:val="0"/>
              <w:ind w:left="568" w:hanging="284"/>
              <w:rPr>
                <w:rFonts w:eastAsia="Times New Roman"/>
                <w:szCs w:val="22"/>
                <w:lang w:eastAsia="en-GB"/>
              </w:rPr>
            </w:pPr>
            <w:r w:rsidRPr="00160789">
              <w:rPr>
                <w:rFonts w:eastAsia="Times New Roman"/>
                <w:szCs w:val="22"/>
                <w:lang w:eastAsia="en-GB"/>
              </w:rPr>
              <w:t>-</w:t>
            </w:r>
            <w:r w:rsidRPr="00160789">
              <w:rPr>
                <w:rFonts w:eastAsia="Times New Roman"/>
                <w:szCs w:val="22"/>
                <w:lang w:eastAsia="en-GB"/>
              </w:rPr>
              <w:tab/>
              <w:t xml:space="preserve">for DCI </w:t>
            </w:r>
            <w:r w:rsidRPr="00160789">
              <w:rPr>
                <w:szCs w:val="22"/>
                <w:lang w:eastAsia="en-GB"/>
              </w:rPr>
              <w:t>format</w:t>
            </w:r>
            <w:r w:rsidRPr="00160789">
              <w:rPr>
                <w:rFonts w:eastAsia="Times New Roman"/>
                <w:szCs w:val="22"/>
                <w:lang w:eastAsia="en-GB"/>
              </w:rPr>
              <w:t xml:space="preserve"> 1C:</w:t>
            </w:r>
          </w:p>
          <w:p w:rsidR="00160789" w:rsidRPr="00160789" w:rsidRDefault="00160789" w:rsidP="00160789">
            <w:pPr>
              <w:overflowPunct w:val="0"/>
              <w:autoSpaceDE w:val="0"/>
              <w:autoSpaceDN w:val="0"/>
              <w:adjustRightInd w:val="0"/>
              <w:ind w:left="851"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use Table 7.1.7.2.3-1 for determining its transport block size.</w:t>
            </w:r>
          </w:p>
          <w:p w:rsidR="00160789" w:rsidRPr="00160789" w:rsidRDefault="00160789" w:rsidP="00160789">
            <w:pPr>
              <w:overflowPunct w:val="0"/>
              <w:autoSpaceDE w:val="0"/>
              <w:autoSpaceDN w:val="0"/>
              <w:adjustRightInd w:val="0"/>
              <w:spacing w:after="120"/>
              <w:textAlignment w:val="baseline"/>
              <w:rPr>
                <w:rFonts w:eastAsia="Times New Roman"/>
                <w:sz w:val="20"/>
                <w:lang w:eastAsia="en-GB"/>
              </w:rPr>
            </w:pPr>
            <w:r w:rsidRPr="00160789">
              <w:rPr>
                <w:rFonts w:eastAsia="Times New Roman"/>
                <w:sz w:val="20"/>
                <w:lang w:eastAsia="en-GB"/>
              </w:rPr>
              <w:t xml:space="preserve">else </w:t>
            </w:r>
          </w:p>
          <w:p w:rsidR="00160789" w:rsidRPr="00160789" w:rsidRDefault="00160789" w:rsidP="00160789">
            <w:pPr>
              <w:overflowPunct w:val="0"/>
              <w:autoSpaceDE w:val="0"/>
              <w:autoSpaceDN w:val="0"/>
              <w:adjustRightInd w:val="0"/>
              <w:ind w:left="568"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if the UE is a BL/CE UE</w:t>
            </w:r>
          </w:p>
          <w:p w:rsidR="00160789" w:rsidRPr="00160789" w:rsidRDefault="00160789" w:rsidP="00160789">
            <w:pPr>
              <w:overflowPunct w:val="0"/>
              <w:autoSpaceDE w:val="0"/>
              <w:autoSpaceDN w:val="0"/>
              <w:adjustRightInd w:val="0"/>
              <w:ind w:left="851" w:hanging="284"/>
              <w:rPr>
                <w:rFonts w:eastAsia="Times New Roman"/>
                <w:color w:val="FF0000"/>
                <w:sz w:val="20"/>
                <w:u w:val="single"/>
                <w:lang w:eastAsia="en-GB"/>
              </w:rPr>
            </w:pPr>
            <w:r w:rsidRPr="00160789">
              <w:rPr>
                <w:rFonts w:eastAsia="Times New Roman"/>
                <w:color w:val="FF0000"/>
                <w:sz w:val="20"/>
                <w:u w:val="single"/>
                <w:lang w:eastAsia="en-GB"/>
              </w:rPr>
              <w:t>-</w:t>
            </w:r>
            <w:r w:rsidRPr="00160789">
              <w:rPr>
                <w:rFonts w:eastAsia="Times New Roman"/>
                <w:color w:val="FF0000"/>
                <w:sz w:val="20"/>
                <w:u w:val="single"/>
                <w:lang w:eastAsia="en-GB"/>
              </w:rPr>
              <w:tab/>
              <w:t>if MPDCCH DCI CRC is scrambled by RA-RNTI and for DCI 6-1A</w:t>
            </w:r>
          </w:p>
          <w:p w:rsidR="00160789" w:rsidRPr="00160789" w:rsidRDefault="00160789" w:rsidP="00160789">
            <w:pPr>
              <w:overflowPunct w:val="0"/>
              <w:autoSpaceDE w:val="0"/>
              <w:autoSpaceDN w:val="0"/>
              <w:adjustRightInd w:val="0"/>
              <w:ind w:left="1004" w:hanging="284"/>
              <w:rPr>
                <w:rFonts w:eastAsia="Times New Roman"/>
                <w:color w:val="FF0000"/>
                <w:sz w:val="20"/>
                <w:u w:val="single"/>
                <w:lang w:eastAsia="en-GB"/>
              </w:rPr>
            </w:pPr>
            <w:r w:rsidRPr="00160789">
              <w:rPr>
                <w:rFonts w:eastAsia="Times New Roman"/>
                <w:color w:val="FF0000"/>
                <w:sz w:val="20"/>
                <w:u w:val="single"/>
                <w:lang w:eastAsia="en-GB"/>
              </w:rPr>
              <w:t>-</w:t>
            </w:r>
            <w:r w:rsidRPr="00160789">
              <w:rPr>
                <w:rFonts w:eastAsia="Times New Roman"/>
                <w:color w:val="FF0000"/>
                <w:sz w:val="20"/>
                <w:u w:val="single"/>
                <w:lang w:eastAsia="en-GB"/>
              </w:rPr>
              <w:tab/>
              <w:t>set the Table 7.1.7.2.1-1 column indicator</w:t>
            </w:r>
            <w:r w:rsidRPr="00160789">
              <w:rPr>
                <w:rFonts w:eastAsia="Times New Roman"/>
                <w:color w:val="FF0000"/>
                <w:position w:val="-10"/>
                <w:sz w:val="20"/>
                <w:u w:val="single"/>
                <w:lang w:eastAsia="en-GB"/>
              </w:rPr>
              <w:object w:dxaOrig="480" w:dyaOrig="340">
                <v:shape id="_x0000_i1042" type="#_x0000_t75" style="width:24.2pt;height:16.7pt" o:ole="">
                  <v:imagedata r:id="rId32" o:title=""/>
                </v:shape>
                <o:OLEObject Type="Embed" ProgID="Equation.3" ShapeID="_x0000_i1042" DrawAspect="Content" ObjectID="_1532541517" r:id="rId35"/>
              </w:object>
            </w:r>
            <w:r w:rsidRPr="00160789">
              <w:rPr>
                <w:rFonts w:eastAsia="Times New Roman"/>
                <w:color w:val="FF0000"/>
                <w:sz w:val="20"/>
                <w:u w:val="single"/>
                <w:lang w:eastAsia="en-GB"/>
              </w:rPr>
              <w:t xml:space="preserve"> to </w:t>
            </w:r>
            <w:r w:rsidRPr="00160789">
              <w:rPr>
                <w:rFonts w:eastAsia="Times New Roman"/>
                <w:color w:val="FF0000"/>
                <w:position w:val="-10"/>
                <w:sz w:val="20"/>
                <w:u w:val="single"/>
                <w:lang w:eastAsia="en-GB"/>
              </w:rPr>
              <w:object w:dxaOrig="499" w:dyaOrig="340">
                <v:shape id="_x0000_i1043" type="#_x0000_t75" style="width:25.35pt;height:16.7pt" o:ole="">
                  <v:imagedata r:id="rId26" o:title=""/>
                </v:shape>
                <o:OLEObject Type="Embed" ProgID="Equation.3" ShapeID="_x0000_i1043" DrawAspect="Content" ObjectID="_1532541518" r:id="rId36"/>
              </w:object>
            </w:r>
            <w:r w:rsidRPr="00160789">
              <w:rPr>
                <w:rFonts w:eastAsia="Times New Roman"/>
                <w:color w:val="FF0000"/>
                <w:sz w:val="20"/>
                <w:u w:val="single"/>
                <w:lang w:eastAsia="en-GB"/>
              </w:rPr>
              <w:t xml:space="preserve">from </w:t>
            </w:r>
            <w:proofErr w:type="spellStart"/>
            <w:r w:rsidRPr="00160789">
              <w:rPr>
                <w:rFonts w:eastAsia="Times New Roman"/>
                <w:color w:val="FF0000"/>
                <w:sz w:val="20"/>
                <w:u w:val="single"/>
                <w:lang w:eastAsia="en-GB"/>
              </w:rPr>
              <w:t>subclause</w:t>
            </w:r>
            <w:proofErr w:type="spellEnd"/>
            <w:r w:rsidRPr="00160789">
              <w:rPr>
                <w:rFonts w:eastAsia="Times New Roman"/>
                <w:color w:val="FF0000"/>
                <w:sz w:val="20"/>
                <w:u w:val="single"/>
                <w:lang w:eastAsia="en-GB"/>
              </w:rPr>
              <w:t xml:space="preserve"> 5.3.3.1.12 in [4]</w:t>
            </w:r>
          </w:p>
          <w:p w:rsidR="00160789" w:rsidRPr="00160789" w:rsidRDefault="00160789" w:rsidP="00160789">
            <w:pPr>
              <w:overflowPunct w:val="0"/>
              <w:autoSpaceDE w:val="0"/>
              <w:autoSpaceDN w:val="0"/>
              <w:adjustRightInd w:val="0"/>
              <w:ind w:left="851"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if PDSCH is assigned by MPDCCH DCI format 6-2</w:t>
            </w:r>
          </w:p>
          <w:p w:rsidR="00160789" w:rsidRPr="00160789" w:rsidRDefault="00160789" w:rsidP="00160789">
            <w:pPr>
              <w:overflowPunct w:val="0"/>
              <w:autoSpaceDE w:val="0"/>
              <w:autoSpaceDN w:val="0"/>
              <w:adjustRightInd w:val="0"/>
              <w:ind w:left="1135"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use Table 7.1.7.2.3-1 for determining its transport block size.</w:t>
            </w:r>
          </w:p>
          <w:p w:rsidR="00160789" w:rsidRPr="00160789" w:rsidRDefault="00160789" w:rsidP="00160789">
            <w:pPr>
              <w:overflowPunct w:val="0"/>
              <w:autoSpaceDE w:val="0"/>
              <w:autoSpaceDN w:val="0"/>
              <w:adjustRightInd w:val="0"/>
              <w:ind w:left="851"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 xml:space="preserve">else if PDSCH carriers </w:t>
            </w:r>
            <w:r w:rsidRPr="00160789">
              <w:rPr>
                <w:rFonts w:eastAsia="Times New Roman"/>
                <w:i/>
                <w:sz w:val="20"/>
                <w:lang w:eastAsia="en-GB"/>
              </w:rPr>
              <w:t>SystemInformationBlockType1-BR</w:t>
            </w:r>
            <w:r w:rsidRPr="00160789">
              <w:rPr>
                <w:rFonts w:eastAsia="Times New Roman"/>
                <w:sz w:val="20"/>
                <w:lang w:eastAsia="en-GB"/>
              </w:rPr>
              <w:t xml:space="preserve"> </w:t>
            </w:r>
          </w:p>
          <w:p w:rsidR="00160789" w:rsidRPr="00160789" w:rsidRDefault="00160789" w:rsidP="00160789">
            <w:pPr>
              <w:overflowPunct w:val="0"/>
              <w:autoSpaceDE w:val="0"/>
              <w:autoSpaceDN w:val="0"/>
              <w:adjustRightInd w:val="0"/>
              <w:ind w:left="1135"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 xml:space="preserve">use </w:t>
            </w:r>
            <w:proofErr w:type="spellStart"/>
            <w:r w:rsidRPr="00160789">
              <w:rPr>
                <w:sz w:val="20"/>
                <w:lang w:eastAsia="ja-JP"/>
              </w:rPr>
              <w:t>subclause</w:t>
            </w:r>
            <w:proofErr w:type="spellEnd"/>
            <w:r w:rsidRPr="00160789">
              <w:rPr>
                <w:sz w:val="20"/>
                <w:lang w:eastAsia="ja-JP"/>
              </w:rPr>
              <w:t xml:space="preserve"> 7.1.7.2.7 </w:t>
            </w:r>
            <w:r w:rsidRPr="00160789">
              <w:rPr>
                <w:rFonts w:eastAsia="Times New Roman"/>
                <w:sz w:val="20"/>
                <w:lang w:eastAsia="en-GB"/>
              </w:rPr>
              <w:t>for determining its transport block size.</w:t>
            </w:r>
          </w:p>
          <w:p w:rsidR="00160789" w:rsidRPr="00160789" w:rsidRDefault="00160789" w:rsidP="00160789">
            <w:pPr>
              <w:overflowPunct w:val="0"/>
              <w:autoSpaceDE w:val="0"/>
              <w:autoSpaceDN w:val="0"/>
              <w:adjustRightInd w:val="0"/>
              <w:ind w:left="851"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otherwise,</w:t>
            </w:r>
          </w:p>
          <w:p w:rsidR="00160789" w:rsidRPr="00160789" w:rsidRDefault="00160789" w:rsidP="00160789">
            <w:pPr>
              <w:overflowPunct w:val="0"/>
              <w:autoSpaceDE w:val="0"/>
              <w:autoSpaceDN w:val="0"/>
              <w:adjustRightInd w:val="0"/>
              <w:ind w:left="1135"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 xml:space="preserve">set </w:t>
            </w:r>
            <w:r w:rsidRPr="00160789">
              <w:rPr>
                <w:rFonts w:eastAsia="Times New Roman"/>
                <w:position w:val="-10"/>
                <w:sz w:val="20"/>
                <w:lang w:eastAsia="en-GB"/>
              </w:rPr>
              <w:object w:dxaOrig="540" w:dyaOrig="375">
                <v:shape id="_x0000_i1040" type="#_x0000_t75" style="width:27.05pt;height:19pt" o:ole="">
                  <v:imagedata r:id="rId37" o:title=""/>
                </v:shape>
                <o:OLEObject Type="Embed" ProgID="Equation.3" ShapeID="_x0000_i1040" DrawAspect="Content" ObjectID="_1532541519" r:id="rId38"/>
              </w:object>
            </w:r>
            <w:r w:rsidRPr="00160789">
              <w:rPr>
                <w:rFonts w:eastAsia="Times New Roman"/>
                <w:sz w:val="20"/>
                <w:lang w:eastAsia="en-GB"/>
              </w:rPr>
              <w:t xml:space="preserve"> to the total number of allocated PRBs based on the procedure defined in </w:t>
            </w:r>
            <w:proofErr w:type="spellStart"/>
            <w:r w:rsidRPr="00160789">
              <w:rPr>
                <w:rFonts w:eastAsia="Times New Roman"/>
                <w:sz w:val="20"/>
                <w:lang w:eastAsia="en-GB"/>
              </w:rPr>
              <w:t>subclause</w:t>
            </w:r>
            <w:proofErr w:type="spellEnd"/>
            <w:r w:rsidRPr="00160789">
              <w:rPr>
                <w:rFonts w:eastAsia="Times New Roman"/>
                <w:sz w:val="20"/>
                <w:lang w:eastAsia="en-GB"/>
              </w:rPr>
              <w:t xml:space="preserve"> 7.1.6.</w:t>
            </w:r>
          </w:p>
          <w:p w:rsidR="00160789" w:rsidRPr="00160789" w:rsidRDefault="00160789" w:rsidP="00160789">
            <w:pPr>
              <w:overflowPunct w:val="0"/>
              <w:autoSpaceDE w:val="0"/>
              <w:autoSpaceDN w:val="0"/>
              <w:adjustRightInd w:val="0"/>
              <w:ind w:left="1135" w:hanging="284"/>
              <w:rPr>
                <w:rFonts w:eastAsia="Times New Roman"/>
                <w:sz w:val="20"/>
                <w:lang w:eastAsia="en-GB"/>
              </w:rPr>
            </w:pPr>
            <w:r w:rsidRPr="00160789">
              <w:rPr>
                <w:rFonts w:eastAsia="Times New Roman"/>
                <w:sz w:val="20"/>
                <w:lang w:eastAsia="en-GB"/>
              </w:rPr>
              <w:t>-</w:t>
            </w:r>
            <w:r w:rsidRPr="00160789">
              <w:rPr>
                <w:rFonts w:eastAsia="Times New Roman"/>
                <w:sz w:val="20"/>
                <w:lang w:eastAsia="en-GB"/>
              </w:rPr>
              <w:tab/>
              <w:t xml:space="preserve">set the Table 7.1.7.2.1-1 column </w:t>
            </w:r>
            <w:proofErr w:type="gramStart"/>
            <w:r w:rsidRPr="00160789">
              <w:rPr>
                <w:rFonts w:eastAsia="Times New Roman"/>
                <w:sz w:val="20"/>
                <w:lang w:eastAsia="en-GB"/>
              </w:rPr>
              <w:t xml:space="preserve">indicator </w:t>
            </w:r>
            <w:proofErr w:type="gramEnd"/>
            <w:r w:rsidRPr="00160789">
              <w:rPr>
                <w:rFonts w:eastAsia="Times New Roman"/>
                <w:position w:val="-10"/>
                <w:sz w:val="20"/>
                <w:lang w:eastAsia="en-GB"/>
              </w:rPr>
              <w:object w:dxaOrig="1185" w:dyaOrig="330">
                <v:shape id="_x0000_i1041" type="#_x0000_t75" style="width:59.35pt;height:16.7pt" o:ole="">
                  <v:imagedata r:id="rId39" o:title=""/>
                </v:shape>
                <o:OLEObject Type="Embed" ProgID="Equation.3" ShapeID="_x0000_i1041" DrawAspect="Content" ObjectID="_1532541520" r:id="rId40"/>
              </w:object>
            </w:r>
            <w:r w:rsidRPr="00160789">
              <w:rPr>
                <w:rFonts w:eastAsia="Times New Roman"/>
                <w:sz w:val="20"/>
                <w:lang w:eastAsia="en-GB"/>
              </w:rPr>
              <w:t>.</w:t>
            </w:r>
          </w:p>
          <w:p w:rsidR="00160789" w:rsidRPr="00160789" w:rsidRDefault="00160789" w:rsidP="00160789">
            <w:pPr>
              <w:rPr>
                <w:rFonts w:asciiTheme="minorBidi" w:hAnsiTheme="minorBidi" w:cstheme="minorBidi"/>
                <w:noProof/>
                <w:color w:val="808080" w:themeColor="background1" w:themeShade="80"/>
                <w:sz w:val="24"/>
                <w:szCs w:val="24"/>
                <w:lang w:val="en-US" w:eastAsia="zh-CN"/>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 w:rsidR="00160789" w:rsidRPr="00160789" w:rsidRDefault="00160789" w:rsidP="00160789">
      <w:pPr>
        <w:keepNext/>
        <w:keepLines/>
        <w:numPr>
          <w:ilvl w:val="0"/>
          <w:numId w:val="1"/>
        </w:numPr>
        <w:pBdr>
          <w:top w:val="single" w:sz="12" w:space="3" w:color="auto"/>
        </w:pBdr>
        <w:spacing w:before="240"/>
        <w:outlineLvl w:val="0"/>
        <w:rPr>
          <w:rFonts w:ascii="Arial" w:hAnsi="Arial"/>
          <w:sz w:val="36"/>
        </w:rPr>
      </w:pPr>
      <w:r w:rsidRPr="00160789">
        <w:rPr>
          <w:rFonts w:ascii="Arial" w:hAnsi="Arial"/>
          <w:sz w:val="36"/>
        </w:rPr>
        <w:t>Presence of SRS bit in DCI 6-0A/6-1A</w:t>
      </w:r>
    </w:p>
    <w:p w:rsidR="00160789" w:rsidRPr="00160789" w:rsidRDefault="00160789" w:rsidP="00160789">
      <w:r w:rsidRPr="00160789">
        <w:t xml:space="preserve">It has been agreed that for CE mode A, aperiodic SRS transmission is supported and SRS request is transmitted in DCI. For legacy UE, SRS request is also transmitted in DCI, and SRS bit is present in the DCI only if the UE was configured with SRS by higher-layers. </w:t>
      </w:r>
    </w:p>
    <w:p w:rsidR="00160789" w:rsidRPr="00160789" w:rsidRDefault="00160789" w:rsidP="00160789">
      <w:r w:rsidRPr="00160789">
        <w:t xml:space="preserve">For example, the description for SRS field in 36.212 for DCI 1A is the following – </w:t>
      </w:r>
    </w:p>
    <w:p w:rsidR="00160789" w:rsidRPr="00160789" w:rsidRDefault="00160789" w:rsidP="00160789">
      <w:pPr>
        <w:ind w:left="568" w:hanging="284"/>
        <w:rPr>
          <w:rFonts w:eastAsia="Times New Roman"/>
          <w:color w:val="595959" w:themeColor="text1" w:themeTint="A6"/>
          <w:sz w:val="20"/>
        </w:rPr>
      </w:pPr>
      <w:r w:rsidRPr="00160789">
        <w:rPr>
          <w:rFonts w:eastAsia="Times New Roman"/>
          <w:color w:val="595959" w:themeColor="text1" w:themeTint="A6"/>
          <w:sz w:val="20"/>
        </w:rPr>
        <w:lastRenderedPageBreak/>
        <w:t xml:space="preserve">- SRS request – 0 or 1 bit. This field can only be present in DCI formats scheduling PDSCH which are mapped onto the UE specific search space given by the C-RNTI as defined in [3]. </w:t>
      </w:r>
      <w:r w:rsidRPr="00160789">
        <w:rPr>
          <w:rFonts w:eastAsia="Times New Roman"/>
          <w:color w:val="595959" w:themeColor="text1" w:themeTint="A6"/>
          <w:sz w:val="20"/>
          <w:lang w:eastAsia="ko-KR"/>
        </w:rPr>
        <w:t xml:space="preserve">The interpretation of this field is provided </w:t>
      </w:r>
      <w:r w:rsidRPr="00160789">
        <w:rPr>
          <w:rFonts w:eastAsia="Times New Roman"/>
          <w:color w:val="595959" w:themeColor="text1" w:themeTint="A6"/>
          <w:sz w:val="20"/>
        </w:rPr>
        <w:t>in section 8.2 of [3]</w:t>
      </w:r>
    </w:p>
    <w:p w:rsidR="00160789" w:rsidRPr="00160789" w:rsidRDefault="00160789" w:rsidP="00160789">
      <w:r w:rsidRPr="00160789">
        <w:t xml:space="preserve">While for DCI formats 6-0A and 6-1A, the description for SRS field is the following - </w:t>
      </w:r>
    </w:p>
    <w:p w:rsidR="00160789" w:rsidRPr="00160789" w:rsidRDefault="00160789" w:rsidP="00160789">
      <w:pPr>
        <w:ind w:left="568" w:hanging="284"/>
        <w:rPr>
          <w:rFonts w:eastAsia="Times New Roman"/>
          <w:color w:val="595959" w:themeColor="text1" w:themeTint="A6"/>
          <w:sz w:val="20"/>
          <w:lang w:eastAsia="zh-CN"/>
        </w:rPr>
      </w:pPr>
      <w:r w:rsidRPr="00160789">
        <w:rPr>
          <w:rFonts w:eastAsia="Times New Roman"/>
          <w:color w:val="595959" w:themeColor="text1" w:themeTint="A6"/>
          <w:sz w:val="20"/>
        </w:rPr>
        <w:t>-</w:t>
      </w:r>
      <w:r w:rsidRPr="00160789">
        <w:rPr>
          <w:rFonts w:eastAsia="Times New Roman"/>
          <w:color w:val="595959" w:themeColor="text1" w:themeTint="A6"/>
          <w:sz w:val="20"/>
        </w:rPr>
        <w:tab/>
        <w:t xml:space="preserve">SRS request –1 bit. </w:t>
      </w:r>
      <w:r w:rsidRPr="00160789">
        <w:rPr>
          <w:rFonts w:eastAsia="Times New Roman"/>
          <w:color w:val="595959" w:themeColor="text1" w:themeTint="A6"/>
          <w:sz w:val="20"/>
          <w:lang w:eastAsia="ko-KR"/>
        </w:rPr>
        <w:t xml:space="preserve">The interpretation of this field is provided </w:t>
      </w:r>
      <w:r w:rsidRPr="00160789">
        <w:rPr>
          <w:rFonts w:eastAsia="Times New Roman"/>
          <w:color w:val="595959" w:themeColor="text1" w:themeTint="A6"/>
          <w:sz w:val="20"/>
        </w:rPr>
        <w:t>in section 8.2 of [3]</w:t>
      </w:r>
    </w:p>
    <w:p w:rsidR="00160789" w:rsidRPr="00160789" w:rsidRDefault="00160789" w:rsidP="00160789">
      <w:r w:rsidRPr="00160789">
        <w:t xml:space="preserve">Which is understood as SRS field is </w:t>
      </w:r>
      <w:r w:rsidRPr="00160789">
        <w:rPr>
          <w:i/>
          <w:iCs/>
        </w:rPr>
        <w:t>always</w:t>
      </w:r>
      <w:r w:rsidRPr="00160789">
        <w:t xml:space="preserve"> present. But this interpretation is not in-line with the following description of section 8.2 in 36.213 which says that the presence of SRS bit in DCI formats 6-0A/6-1A depends if the UE is configured with SRS parameters by higher-layer signalling (i.e. same as formats 0/1A) which means it is </w:t>
      </w:r>
      <w:r w:rsidRPr="00160789">
        <w:rPr>
          <w:i/>
          <w:iCs/>
        </w:rPr>
        <w:t>not always</w:t>
      </w:r>
      <w:r w:rsidRPr="00160789">
        <w:t xml:space="preserve"> present - </w:t>
      </w:r>
    </w:p>
    <w:p w:rsidR="00160789" w:rsidRPr="00160789" w:rsidRDefault="00160789" w:rsidP="00160789">
      <w:pPr>
        <w:ind w:left="432"/>
        <w:rPr>
          <w:color w:val="595959" w:themeColor="text1" w:themeTint="A6"/>
          <w:sz w:val="20"/>
          <w:szCs w:val="18"/>
        </w:rPr>
      </w:pPr>
      <w:r w:rsidRPr="00160789">
        <w:rPr>
          <w:color w:val="595959" w:themeColor="text1" w:themeTint="A6"/>
          <w:sz w:val="20"/>
          <w:szCs w:val="18"/>
        </w:rPr>
        <w:t xml:space="preserve">A 1-bit SRS request field shall be included in DCI formats 0/1A/6-0A/6-1A for frame structure type 1 and 0/1A/2B/2C/2D/6-0A/6-1A for frame structure type 2 if the UE is configured with SRS parameters for DCI formats 0/1A/2B/2C/2D/6-0A/6-1A by higher-layer signalling.  </w:t>
      </w:r>
    </w:p>
    <w:p w:rsidR="00160789" w:rsidRPr="00160789" w:rsidRDefault="00160789" w:rsidP="00160789">
      <w:r w:rsidRPr="00160789">
        <w:t xml:space="preserve">This in-consistency leads to wrong interpretation of the DCI size when BL/CE is not configured with SRS. In order to solve this misunderstanding, we suggest the below changes to 36.212 </w:t>
      </w:r>
    </w:p>
    <w:p w:rsidR="00160789" w:rsidRPr="00160789" w:rsidRDefault="00160789" w:rsidP="00160789">
      <w:r w:rsidRPr="00160789">
        <w:rPr>
          <w:b/>
          <w:bCs/>
          <w:u w:val="single"/>
        </w:rPr>
        <w:t xml:space="preserve">Proposed changes into TS 36.212: </w:t>
      </w: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ind w:left="1152" w:hanging="1152"/>
              <w:outlineLvl w:val="4"/>
              <w:rPr>
                <w:rFonts w:ascii="Arial" w:hAnsi="Arial"/>
                <w:lang w:eastAsia="zh-CN"/>
              </w:rPr>
            </w:pPr>
            <w:bookmarkStart w:id="6" w:name="_Toc446966621"/>
            <w:r w:rsidRPr="00160789">
              <w:rPr>
                <w:rFonts w:ascii="Arial" w:hAnsi="Arial"/>
              </w:rPr>
              <w:t>5.3.3.1.1</w:t>
            </w:r>
            <w:r w:rsidRPr="00160789">
              <w:rPr>
                <w:rFonts w:ascii="Arial" w:hAnsi="Arial" w:hint="eastAsia"/>
                <w:lang w:eastAsia="zh-CN"/>
              </w:rPr>
              <w:t>0</w:t>
            </w:r>
            <w:r w:rsidRPr="00160789">
              <w:rPr>
                <w:rFonts w:ascii="Arial" w:hAnsi="Arial"/>
              </w:rPr>
              <w:tab/>
              <w:t xml:space="preserve">Format </w:t>
            </w:r>
            <w:r w:rsidRPr="00160789">
              <w:rPr>
                <w:rFonts w:ascii="Arial" w:hAnsi="Arial" w:hint="eastAsia"/>
                <w:lang w:eastAsia="zh-CN"/>
              </w:rPr>
              <w:t>6-</w:t>
            </w:r>
            <w:r w:rsidRPr="00160789">
              <w:rPr>
                <w:rFonts w:ascii="Arial" w:hAnsi="Arial"/>
              </w:rPr>
              <w:t>0</w:t>
            </w:r>
            <w:r w:rsidRPr="00160789">
              <w:rPr>
                <w:rFonts w:ascii="Arial" w:hAnsi="Arial" w:hint="eastAsia"/>
                <w:lang w:eastAsia="zh-CN"/>
              </w:rPr>
              <w:t>A</w:t>
            </w:r>
            <w:bookmarkEnd w:id="6"/>
          </w:p>
          <w:p w:rsidR="00160789" w:rsidRPr="00160789" w:rsidRDefault="00160789" w:rsidP="00160789">
            <w:pPr>
              <w:rPr>
                <w:sz w:val="20"/>
                <w:szCs w:val="18"/>
              </w:rPr>
            </w:pPr>
            <w:r w:rsidRPr="00160789">
              <w:rPr>
                <w:sz w:val="20"/>
                <w:szCs w:val="18"/>
              </w:rPr>
              <w:t xml:space="preserve">DCI format </w:t>
            </w:r>
            <w:r w:rsidRPr="00160789">
              <w:rPr>
                <w:rFonts w:hint="eastAsia"/>
                <w:sz w:val="20"/>
                <w:szCs w:val="18"/>
                <w:lang w:eastAsia="zh-CN"/>
              </w:rPr>
              <w:t>6-</w:t>
            </w:r>
            <w:r w:rsidRPr="00160789">
              <w:rPr>
                <w:sz w:val="20"/>
                <w:szCs w:val="18"/>
              </w:rPr>
              <w:t>0</w:t>
            </w:r>
            <w:r w:rsidRPr="00160789">
              <w:rPr>
                <w:rFonts w:hint="eastAsia"/>
                <w:sz w:val="20"/>
                <w:szCs w:val="18"/>
                <w:lang w:eastAsia="zh-CN"/>
              </w:rPr>
              <w:t>A</w:t>
            </w:r>
            <w:r w:rsidRPr="00160789">
              <w:rPr>
                <w:sz w:val="20"/>
                <w:szCs w:val="18"/>
              </w:rPr>
              <w:t xml:space="preserve"> is used for the scheduling of PUSCH in one UL cell. </w:t>
            </w:r>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ind w:left="568" w:hanging="284"/>
              <w:rPr>
                <w:rFonts w:eastAsia="Times New Roman"/>
                <w:color w:val="595959" w:themeColor="text1" w:themeTint="A6"/>
                <w:sz w:val="20"/>
                <w:lang w:eastAsia="zh-CN"/>
              </w:rPr>
            </w:pPr>
            <w:r w:rsidRPr="00160789">
              <w:rPr>
                <w:rFonts w:eastAsia="Times New Roman"/>
                <w:color w:val="595959" w:themeColor="text1" w:themeTint="A6"/>
                <w:sz w:val="20"/>
              </w:rPr>
              <w:t>-</w:t>
            </w:r>
            <w:r w:rsidRPr="00160789">
              <w:rPr>
                <w:rFonts w:eastAsia="Times New Roman"/>
                <w:color w:val="595959" w:themeColor="text1" w:themeTint="A6"/>
                <w:sz w:val="20"/>
              </w:rPr>
              <w:tab/>
            </w:r>
            <w:r w:rsidRPr="00160789">
              <w:rPr>
                <w:rFonts w:eastAsia="Times New Roman"/>
                <w:sz w:val="20"/>
              </w:rPr>
              <w:t>SRS request –</w:t>
            </w:r>
            <w:r w:rsidRPr="00160789">
              <w:rPr>
                <w:rFonts w:eastAsia="Times New Roman"/>
                <w:color w:val="FF0000"/>
                <w:sz w:val="20"/>
                <w:u w:val="single"/>
              </w:rPr>
              <w:t xml:space="preserve"> 0 or </w:t>
            </w:r>
            <w:r w:rsidRPr="00160789">
              <w:rPr>
                <w:rFonts w:eastAsia="Times New Roman"/>
                <w:sz w:val="20"/>
              </w:rPr>
              <w:t>1 bit</w:t>
            </w:r>
            <w:r w:rsidRPr="00160789">
              <w:rPr>
                <w:rFonts w:eastAsia="Times New Roman"/>
                <w:color w:val="595959" w:themeColor="text1" w:themeTint="A6"/>
                <w:sz w:val="20"/>
              </w:rPr>
              <w:t xml:space="preserve">. </w:t>
            </w:r>
            <w:r w:rsidRPr="00160789">
              <w:rPr>
                <w:rFonts w:eastAsia="Times New Roman"/>
                <w:color w:val="FF0000"/>
                <w:sz w:val="20"/>
                <w:u w:val="single"/>
              </w:rPr>
              <w:t>This field can only be present in DCI formats scheduling PUSCH which are mapped onto the UE specific search space given by the C-RNTI as defined in [3].</w:t>
            </w:r>
            <w:r w:rsidRPr="00160789">
              <w:rPr>
                <w:rFonts w:eastAsia="Times New Roman"/>
                <w:color w:val="FF0000"/>
                <w:sz w:val="20"/>
              </w:rPr>
              <w:t xml:space="preserve"> </w:t>
            </w:r>
            <w:r w:rsidRPr="00160789">
              <w:rPr>
                <w:rFonts w:eastAsia="Times New Roman"/>
                <w:sz w:val="20"/>
                <w:lang w:eastAsia="ko-KR"/>
              </w:rPr>
              <w:t xml:space="preserve">The interpretation of this field is provided </w:t>
            </w:r>
            <w:r w:rsidRPr="00160789">
              <w:rPr>
                <w:rFonts w:eastAsia="Times New Roman"/>
                <w:sz w:val="20"/>
              </w:rPr>
              <w:t>in section 8.2 of [3]</w:t>
            </w:r>
          </w:p>
          <w:p w:rsidR="00160789" w:rsidRPr="00160789" w:rsidRDefault="00160789" w:rsidP="00160789">
            <w:pPr>
              <w:rPr>
                <w:sz w:val="20"/>
                <w:szCs w:val="18"/>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Pr>
        <w:rPr>
          <w:sz w:val="20"/>
          <w:szCs w:val="18"/>
        </w:rPr>
      </w:pP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spacing w:before="120"/>
              <w:outlineLvl w:val="4"/>
              <w:rPr>
                <w:rFonts w:ascii="Arial" w:eastAsia="Times New Roman" w:hAnsi="Arial"/>
              </w:rPr>
            </w:pPr>
            <w:bookmarkStart w:id="7" w:name="_Toc446966623"/>
            <w:r w:rsidRPr="00160789">
              <w:rPr>
                <w:rFonts w:ascii="Arial" w:eastAsia="Times New Roman" w:hAnsi="Arial"/>
              </w:rPr>
              <w:t>5.3.3.1.</w:t>
            </w:r>
            <w:r w:rsidRPr="00160789">
              <w:rPr>
                <w:rFonts w:ascii="Arial" w:eastAsia="Times New Roman" w:hAnsi="Arial" w:hint="eastAsia"/>
                <w:lang w:eastAsia="zh-CN"/>
              </w:rPr>
              <w:t>12</w:t>
            </w:r>
            <w:r w:rsidRPr="00160789">
              <w:rPr>
                <w:rFonts w:ascii="Arial" w:eastAsia="Times New Roman" w:hAnsi="Arial"/>
              </w:rPr>
              <w:tab/>
              <w:t xml:space="preserve">Format </w:t>
            </w:r>
            <w:r w:rsidRPr="00160789">
              <w:rPr>
                <w:rFonts w:ascii="Arial" w:eastAsia="Times New Roman" w:hAnsi="Arial" w:hint="eastAsia"/>
                <w:lang w:eastAsia="zh-CN"/>
              </w:rPr>
              <w:t>6-1A</w:t>
            </w:r>
            <w:bookmarkEnd w:id="7"/>
          </w:p>
          <w:p w:rsidR="00160789" w:rsidRPr="00160789" w:rsidRDefault="00160789" w:rsidP="00160789">
            <w:pPr>
              <w:rPr>
                <w:rFonts w:eastAsia="Times New Roman"/>
                <w:sz w:val="20"/>
              </w:rPr>
            </w:pPr>
            <w:r w:rsidRPr="00160789">
              <w:rPr>
                <w:rFonts w:eastAsia="Times New Roman"/>
                <w:sz w:val="20"/>
              </w:rPr>
              <w:t xml:space="preserve">DCI format </w:t>
            </w:r>
            <w:r w:rsidRPr="00160789">
              <w:rPr>
                <w:rFonts w:eastAsia="Times New Roman" w:hint="eastAsia"/>
                <w:sz w:val="20"/>
                <w:lang w:eastAsia="zh-CN"/>
              </w:rPr>
              <w:t>6-</w:t>
            </w:r>
            <w:r w:rsidRPr="00160789">
              <w:rPr>
                <w:rFonts w:eastAsia="Times New Roman"/>
                <w:sz w:val="20"/>
              </w:rPr>
              <w:t xml:space="preserve">1A is used for the compact scheduling of one PDSCH </w:t>
            </w:r>
            <w:proofErr w:type="spellStart"/>
            <w:r w:rsidRPr="00160789">
              <w:rPr>
                <w:rFonts w:eastAsia="Times New Roman"/>
                <w:sz w:val="20"/>
              </w:rPr>
              <w:t>codeword</w:t>
            </w:r>
            <w:proofErr w:type="spellEnd"/>
            <w:r w:rsidRPr="00160789">
              <w:rPr>
                <w:rFonts w:eastAsia="Times New Roman"/>
                <w:sz w:val="20"/>
              </w:rPr>
              <w:t xml:space="preserve"> in one cell and </w:t>
            </w:r>
            <w:r w:rsidRPr="00160789">
              <w:rPr>
                <w:rFonts w:eastAsia="Times New Roman"/>
                <w:noProof/>
                <w:sz w:val="20"/>
                <w:lang w:eastAsia="ja-JP"/>
              </w:rPr>
              <w:t>random access procedure initiated by a PDCCH order</w:t>
            </w:r>
            <w:r w:rsidRPr="00160789">
              <w:rPr>
                <w:rFonts w:eastAsia="Times New Roman"/>
                <w:sz w:val="20"/>
              </w:rPr>
              <w:t xml:space="preserve">. </w:t>
            </w:r>
            <w:r w:rsidRPr="00160789">
              <w:rPr>
                <w:rFonts w:eastAsia="Times New Roman"/>
                <w:sz w:val="20"/>
                <w:lang w:eastAsia="zh-CN"/>
              </w:rPr>
              <w:t xml:space="preserve">The </w:t>
            </w:r>
            <w:r w:rsidRPr="00160789">
              <w:rPr>
                <w:rFonts w:eastAsia="Times New Roman" w:hint="eastAsia"/>
                <w:sz w:val="20"/>
                <w:lang w:eastAsia="zh-CN"/>
              </w:rPr>
              <w:t xml:space="preserve">DCI corresponding to </w:t>
            </w:r>
            <w:r w:rsidRPr="00160789">
              <w:rPr>
                <w:rFonts w:eastAsia="Times New Roman"/>
                <w:sz w:val="20"/>
                <w:lang w:eastAsia="zh-CN"/>
              </w:rPr>
              <w:t xml:space="preserve">a </w:t>
            </w:r>
            <w:r w:rsidRPr="00160789">
              <w:rPr>
                <w:rFonts w:eastAsia="Times New Roman" w:hint="eastAsia"/>
                <w:sz w:val="20"/>
                <w:lang w:eastAsia="zh-CN"/>
              </w:rPr>
              <w:t>PDCCH order can be carried by MPDCCH.</w:t>
            </w:r>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ind w:left="568" w:hanging="284"/>
              <w:rPr>
                <w:rFonts w:eastAsia="Times New Roman"/>
                <w:sz w:val="20"/>
                <w:lang w:eastAsia="zh-CN"/>
              </w:rPr>
            </w:pPr>
            <w:r w:rsidRPr="00160789">
              <w:rPr>
                <w:rFonts w:eastAsia="Times New Roman"/>
                <w:sz w:val="20"/>
              </w:rPr>
              <w:t>-</w:t>
            </w:r>
            <w:r w:rsidRPr="00160789">
              <w:rPr>
                <w:rFonts w:eastAsia="Times New Roman"/>
                <w:color w:val="595959" w:themeColor="text1" w:themeTint="A6"/>
                <w:sz w:val="20"/>
              </w:rPr>
              <w:tab/>
            </w:r>
            <w:r w:rsidRPr="00160789">
              <w:rPr>
                <w:rFonts w:eastAsia="Times New Roman"/>
                <w:sz w:val="20"/>
              </w:rPr>
              <w:t>SRS request –</w:t>
            </w:r>
            <w:r w:rsidRPr="00160789">
              <w:rPr>
                <w:rFonts w:eastAsia="Times New Roman"/>
                <w:color w:val="FF0000"/>
                <w:sz w:val="20"/>
                <w:u w:val="single"/>
              </w:rPr>
              <w:t xml:space="preserve"> 0 or </w:t>
            </w:r>
            <w:r w:rsidRPr="00160789">
              <w:rPr>
                <w:rFonts w:eastAsia="Times New Roman"/>
                <w:sz w:val="20"/>
              </w:rPr>
              <w:t>1 bit</w:t>
            </w:r>
            <w:r w:rsidRPr="00160789">
              <w:rPr>
                <w:rFonts w:eastAsia="Times New Roman"/>
                <w:color w:val="595959" w:themeColor="text1" w:themeTint="A6"/>
                <w:sz w:val="20"/>
              </w:rPr>
              <w:t xml:space="preserve">. </w:t>
            </w:r>
            <w:r w:rsidRPr="00160789">
              <w:rPr>
                <w:rFonts w:eastAsia="Times New Roman"/>
                <w:color w:val="FF0000"/>
                <w:sz w:val="20"/>
                <w:u w:val="single"/>
              </w:rPr>
              <w:t>This field can only be present in DCI formats scheduling PDSCH which are mapped onto the UE specific search space given by the C-RNTI as defined in [3].</w:t>
            </w:r>
            <w:r w:rsidRPr="00160789">
              <w:rPr>
                <w:rFonts w:eastAsia="Times New Roman"/>
                <w:color w:val="FF0000"/>
                <w:sz w:val="20"/>
              </w:rPr>
              <w:t xml:space="preserve"> </w:t>
            </w:r>
            <w:r w:rsidRPr="00160789">
              <w:rPr>
                <w:rFonts w:eastAsia="Times New Roman"/>
                <w:sz w:val="20"/>
                <w:lang w:eastAsia="ko-KR"/>
              </w:rPr>
              <w:t xml:space="preserve">The interpretation of this field is provided </w:t>
            </w:r>
            <w:r w:rsidRPr="00160789">
              <w:rPr>
                <w:rFonts w:eastAsia="Times New Roman"/>
                <w:sz w:val="20"/>
              </w:rPr>
              <w:t>in section 8.2 of [3]</w:t>
            </w:r>
          </w:p>
          <w:p w:rsidR="00160789" w:rsidRPr="00160789" w:rsidRDefault="00160789" w:rsidP="00160789">
            <w:pPr>
              <w:rPr>
                <w:sz w:val="20"/>
                <w:szCs w:val="18"/>
              </w:rPr>
            </w:pPr>
            <w:r w:rsidRPr="00160789">
              <w:rPr>
                <w:rFonts w:asciiTheme="minorBidi" w:hAnsiTheme="minorBidi" w:cstheme="minorBidi"/>
                <w:color w:val="7F7F7F" w:themeColor="text1" w:themeTint="80"/>
                <w:sz w:val="24"/>
                <w:szCs w:val="24"/>
                <w:highlight w:val="yellow"/>
              </w:rPr>
              <w:t>End of change</w:t>
            </w:r>
          </w:p>
        </w:tc>
      </w:tr>
    </w:tbl>
    <w:p w:rsidR="00160789" w:rsidRPr="00160789" w:rsidRDefault="00160789" w:rsidP="00160789"/>
    <w:p w:rsidR="00160789" w:rsidRPr="00160789" w:rsidRDefault="00160789" w:rsidP="00160789">
      <w:pPr>
        <w:keepNext/>
        <w:keepLines/>
        <w:numPr>
          <w:ilvl w:val="0"/>
          <w:numId w:val="1"/>
        </w:numPr>
        <w:pBdr>
          <w:top w:val="single" w:sz="12" w:space="3" w:color="auto"/>
        </w:pBdr>
        <w:spacing w:before="240"/>
        <w:outlineLvl w:val="0"/>
        <w:rPr>
          <w:rFonts w:ascii="Arial" w:hAnsi="Arial"/>
          <w:sz w:val="36"/>
        </w:rPr>
      </w:pPr>
      <w:r w:rsidRPr="00160789">
        <w:rPr>
          <w:rFonts w:ascii="Arial" w:hAnsi="Arial"/>
          <w:sz w:val="36"/>
        </w:rPr>
        <w:t>UL grant size in RAR</w:t>
      </w:r>
    </w:p>
    <w:p w:rsidR="00160789" w:rsidRPr="00160789" w:rsidRDefault="00160789" w:rsidP="00160789">
      <w:r w:rsidRPr="00160789">
        <w:t xml:space="preserve">The size of UL grant in RAR equals to 20 bits for CE mode A and 12 bits for CE mode B, as described in 36.213. For CE mode A although it is fixed to 20 bits, the field that indicates </w:t>
      </w:r>
      <w:proofErr w:type="gramStart"/>
      <w:r w:rsidRPr="00160789">
        <w:t>a</w:t>
      </w:r>
      <w:proofErr w:type="gramEnd"/>
      <w:r w:rsidRPr="00160789">
        <w:t xml:space="preserve"> Msg3 narrowband index is  </w:t>
      </w:r>
      <w:r w:rsidRPr="00160789">
        <w:rPr>
          <w:color w:val="FF0000"/>
          <w:position w:val="-12"/>
        </w:rPr>
        <w:object w:dxaOrig="580" w:dyaOrig="380">
          <v:shape id="_x0000_i1047" type="#_x0000_t75" style="width:25.9pt;height:17.3pt" o:ole="">
            <v:imagedata r:id="rId41" o:title=""/>
          </v:shape>
          <o:OLEObject Type="Embed" ProgID="Equation.DSMT4" ShapeID="_x0000_i1047" DrawAspect="Content" ObjectID="_1532541521" r:id="rId42"/>
        </w:object>
      </w:r>
      <w:r w:rsidRPr="00160789">
        <w:t xml:space="preserve"> bits and depends on the system bandwidth. For system bandwidth of 100 PRB there are 16 </w:t>
      </w:r>
      <w:proofErr w:type="spellStart"/>
      <w:r w:rsidRPr="00160789">
        <w:t>narrowbands</w:t>
      </w:r>
      <w:proofErr w:type="spellEnd"/>
      <w:r w:rsidRPr="00160789">
        <w:t xml:space="preserve"> and this field size is 4 bits, and so all fields sum up to exactly 20 bits. But in a smaller system bandwidth (e.g. for 50 PRB </w:t>
      </w:r>
      <w:r w:rsidRPr="00160789">
        <w:rPr>
          <w:rFonts w:hint="eastAsia"/>
        </w:rPr>
        <w:t>→</w:t>
      </w:r>
      <w:r w:rsidRPr="00160789">
        <w:rPr>
          <w:color w:val="FF0000"/>
          <w:position w:val="-12"/>
        </w:rPr>
        <w:object w:dxaOrig="580" w:dyaOrig="380">
          <v:shape id="_x0000_i1046" type="#_x0000_t75" style="width:25.9pt;height:17.3pt" o:ole="">
            <v:imagedata r:id="rId41" o:title=""/>
          </v:shape>
          <o:OLEObject Type="Embed" ProgID="Equation.DSMT4" ShapeID="_x0000_i1046" DrawAspect="Content" ObjectID="_1532541522" r:id="rId43"/>
        </w:object>
      </w:r>
      <w:r w:rsidRPr="00160789">
        <w:t>is only 3 bits) it does not sum up and some padding is required to fill up the 20 bits.</w:t>
      </w:r>
      <w:r w:rsidRPr="00160789">
        <w:rPr>
          <w:color w:val="FF0000"/>
        </w:rPr>
        <w:t xml:space="preserve"> </w:t>
      </w:r>
      <w:r w:rsidRPr="00160789">
        <w:t xml:space="preserve">Description of such padding is currently missing which may lead to confusion when detecting </w:t>
      </w:r>
      <w:r w:rsidRPr="00160789">
        <w:lastRenderedPageBreak/>
        <w:t xml:space="preserve">RAR message. One alternative is to specify the padding, while another solution is to fix the narrowband index to be always fixed to 4 bits. We propose a correction based on the former - </w:t>
      </w:r>
    </w:p>
    <w:p w:rsidR="00160789" w:rsidRPr="00160789" w:rsidRDefault="00160789" w:rsidP="00160789">
      <w:r w:rsidRPr="00160789">
        <w:rPr>
          <w:b/>
          <w:bCs/>
          <w:u w:val="single"/>
        </w:rPr>
        <w:t xml:space="preserve">Proposed changes into TS 36.213: </w:t>
      </w:r>
      <w:r w:rsidRPr="00160789">
        <w:t xml:space="preserve"> </w:t>
      </w:r>
    </w:p>
    <w:tbl>
      <w:tblPr>
        <w:tblStyle w:val="TableGrid1"/>
        <w:tblW w:w="0" w:type="auto"/>
        <w:tblLook w:val="04A0" w:firstRow="1" w:lastRow="0" w:firstColumn="1" w:lastColumn="0" w:noHBand="0" w:noVBand="1"/>
      </w:tblPr>
      <w:tblGrid>
        <w:gridCol w:w="9847"/>
      </w:tblGrid>
      <w:tr w:rsidR="00160789" w:rsidRPr="00160789" w:rsidTr="00F370DA">
        <w:tc>
          <w:tcPr>
            <w:tcW w:w="9847" w:type="dxa"/>
          </w:tcPr>
          <w:p w:rsidR="00160789" w:rsidRPr="00160789" w:rsidRDefault="00160789" w:rsidP="00160789">
            <w:pPr>
              <w:keepNext/>
              <w:keepLines/>
              <w:overflowPunct w:val="0"/>
              <w:autoSpaceDE w:val="0"/>
              <w:autoSpaceDN w:val="0"/>
              <w:adjustRightInd w:val="0"/>
              <w:spacing w:before="180"/>
              <w:outlineLvl w:val="1"/>
              <w:rPr>
                <w:rFonts w:ascii="Arial" w:eastAsia="Times New Roman" w:hAnsi="Arial"/>
                <w:sz w:val="32"/>
                <w:lang w:eastAsia="en-GB"/>
              </w:rPr>
            </w:pPr>
            <w:bookmarkStart w:id="8" w:name="_Toc415085442"/>
            <w:r w:rsidRPr="00160789">
              <w:rPr>
                <w:rFonts w:ascii="Arial" w:eastAsia="Times New Roman" w:hAnsi="Arial"/>
                <w:sz w:val="32"/>
                <w:lang w:eastAsia="en-GB"/>
              </w:rPr>
              <w:t>6.2</w:t>
            </w:r>
            <w:r w:rsidRPr="00160789">
              <w:rPr>
                <w:rFonts w:ascii="Arial" w:eastAsia="Times New Roman" w:hAnsi="Arial"/>
                <w:sz w:val="32"/>
                <w:lang w:eastAsia="en-GB"/>
              </w:rPr>
              <w:tab/>
              <w:t>Random Access Response Grant</w:t>
            </w:r>
            <w:bookmarkEnd w:id="8"/>
          </w:p>
          <w:p w:rsidR="00160789" w:rsidRPr="00160789" w:rsidRDefault="00160789" w:rsidP="00160789">
            <w:pPr>
              <w:rPr>
                <w:rFonts w:asciiTheme="minorBidi" w:hAnsiTheme="minorBidi" w:cstheme="minorBidi"/>
                <w:color w:val="7F7F7F" w:themeColor="text1" w:themeTint="80"/>
                <w:sz w:val="24"/>
                <w:szCs w:val="24"/>
              </w:rPr>
            </w:pPr>
            <w:r w:rsidRPr="00160789">
              <w:rPr>
                <w:rFonts w:asciiTheme="minorBidi" w:hAnsiTheme="minorBidi" w:cstheme="minorBidi"/>
                <w:color w:val="7F7F7F" w:themeColor="text1" w:themeTint="80"/>
                <w:sz w:val="24"/>
                <w:szCs w:val="24"/>
                <w:highlight w:val="yellow"/>
              </w:rPr>
              <w:t>Unchanged text</w:t>
            </w:r>
          </w:p>
          <w:p w:rsidR="00160789" w:rsidRPr="00160789" w:rsidRDefault="00160789" w:rsidP="00160789">
            <w:pPr>
              <w:keepNext/>
              <w:keepLines/>
              <w:overflowPunct w:val="0"/>
              <w:autoSpaceDE w:val="0"/>
              <w:autoSpaceDN w:val="0"/>
              <w:adjustRightInd w:val="0"/>
              <w:spacing w:before="60"/>
              <w:jc w:val="center"/>
              <w:rPr>
                <w:rFonts w:ascii="Arial" w:eastAsia="Times New Roman" w:hAnsi="Arial" w:cs="Arial"/>
                <w:b/>
                <w:sz w:val="20"/>
                <w:lang w:eastAsia="en-GB"/>
              </w:rPr>
            </w:pPr>
            <w:r w:rsidRPr="00160789">
              <w:rPr>
                <w:rFonts w:ascii="Arial" w:eastAsia="Times New Roman" w:hAnsi="Arial" w:cs="Arial"/>
                <w:b/>
                <w:sz w:val="20"/>
                <w:lang w:eastAsia="en-GB"/>
              </w:rPr>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b/>
                      <w:sz w:val="20"/>
                    </w:rPr>
                  </w:pPr>
                  <w:r w:rsidRPr="00160789">
                    <w:rPr>
                      <w:rFonts w:ascii="Arial" w:eastAsia="Times New Roman" w:hAnsi="Arial" w:cs="Arial"/>
                      <w:b/>
                      <w:sz w:val="20"/>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b/>
                      <w:sz w:val="20"/>
                    </w:rPr>
                  </w:pPr>
                  <w:proofErr w:type="spellStart"/>
                  <w:r w:rsidRPr="00160789">
                    <w:rPr>
                      <w:rFonts w:ascii="Arial" w:eastAsia="Times New Roman" w:hAnsi="Arial" w:cs="Arial"/>
                      <w:b/>
                      <w:sz w:val="20"/>
                    </w:rPr>
                    <w:t>CEmodeA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b/>
                      <w:sz w:val="20"/>
                    </w:rPr>
                  </w:pPr>
                  <w:proofErr w:type="spellStart"/>
                  <w:r w:rsidRPr="00160789">
                    <w:rPr>
                      <w:rFonts w:ascii="Arial" w:eastAsia="Times New Roman" w:hAnsi="Arial" w:cs="Arial"/>
                      <w:b/>
                      <w:sz w:val="20"/>
                    </w:rPr>
                    <w:t>CEmodeB</w:t>
                  </w:r>
                  <w:proofErr w:type="spellEnd"/>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position w:val="-12"/>
                      <w:sz w:val="20"/>
                    </w:rPr>
                    <w:object w:dxaOrig="525" w:dyaOrig="345">
                      <v:shape id="_x0000_i1044" type="#_x0000_t75" style="width:26.5pt;height:17.3pt" o:ole="">
                        <v:imagedata r:id="rId44" o:title=""/>
                      </v:shape>
                      <o:OLEObject Type="Embed" ProgID="Equation.DSMT4" ShapeID="_x0000_i1044" DrawAspect="Content" ObjectID="_1532541523" r:id="rId45"/>
                    </w:objec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2</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4</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3</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3</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3</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0</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TBS</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0</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2</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TPC</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3</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0</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0</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0</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2</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60789" w:rsidRPr="00160789" w:rsidRDefault="00160789" w:rsidP="00160789">
                  <w:pPr>
                    <w:keepNext/>
                    <w:keepLines/>
                    <w:overflowPunct w:val="0"/>
                    <w:autoSpaceDE w:val="0"/>
                    <w:autoSpaceDN w:val="0"/>
                    <w:adjustRightInd w:val="0"/>
                    <w:spacing w:after="0"/>
                    <w:rPr>
                      <w:rFonts w:ascii="Arial" w:eastAsia="Times New Roman" w:hAnsi="Arial" w:cs="Arial"/>
                      <w:color w:val="FF0000"/>
                      <w:sz w:val="20"/>
                      <w:u w:val="single"/>
                    </w:rPr>
                  </w:pPr>
                  <w:r w:rsidRPr="00160789">
                    <w:rPr>
                      <w:rFonts w:ascii="Arial" w:eastAsia="Times New Roman" w:hAnsi="Arial" w:cs="Arial"/>
                      <w:color w:val="FF0000"/>
                      <w:sz w:val="20"/>
                      <w:u w:val="single"/>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rsidR="00160789" w:rsidRPr="00160789" w:rsidRDefault="00160789" w:rsidP="00160789">
                  <w:pPr>
                    <w:keepNext/>
                    <w:keepLines/>
                    <w:overflowPunct w:val="0"/>
                    <w:autoSpaceDE w:val="0"/>
                    <w:autoSpaceDN w:val="0"/>
                    <w:adjustRightInd w:val="0"/>
                    <w:spacing w:after="0"/>
                    <w:jc w:val="center"/>
                    <w:rPr>
                      <w:rFonts w:ascii="Arial" w:eastAsia="Times New Roman" w:hAnsi="Arial" w:cs="Arial"/>
                      <w:color w:val="FF0000"/>
                      <w:sz w:val="20"/>
                      <w:u w:val="single"/>
                    </w:rPr>
                  </w:pPr>
                  <w:r w:rsidRPr="00160789">
                    <w:rPr>
                      <w:rFonts w:ascii="Arial" w:eastAsia="Times New Roman" w:hAnsi="Arial" w:cs="Arial"/>
                      <w:color w:val="FF0000"/>
                      <w:sz w:val="20"/>
                      <w:u w:val="single"/>
                    </w:rPr>
                    <w:t>4-</w:t>
                  </w:r>
                  <w:r w:rsidRPr="00160789">
                    <w:rPr>
                      <w:rFonts w:ascii="Arial" w:eastAsia="Times New Roman" w:hAnsi="Arial"/>
                      <w:color w:val="FF0000"/>
                      <w:position w:val="-12"/>
                      <w:sz w:val="20"/>
                      <w:u w:val="single"/>
                    </w:rPr>
                    <w:object w:dxaOrig="525" w:dyaOrig="345">
                      <v:shape id="_x0000_i1045" type="#_x0000_t75" style="width:26.5pt;height:17.3pt" o:ole="">
                        <v:imagedata r:id="rId44" o:title=""/>
                      </v:shape>
                      <o:OLEObject Type="Embed" ProgID="Equation.DSMT4" ShapeID="_x0000_i1045" DrawAspect="Content" ObjectID="_1532541524" r:id="rId46"/>
                    </w:object>
                  </w:r>
                </w:p>
              </w:tc>
              <w:tc>
                <w:tcPr>
                  <w:tcW w:w="1620" w:type="dxa"/>
                  <w:tcBorders>
                    <w:top w:val="single" w:sz="4" w:space="0" w:color="auto"/>
                    <w:left w:val="single" w:sz="4" w:space="0" w:color="auto"/>
                    <w:bottom w:val="single" w:sz="4" w:space="0" w:color="auto"/>
                    <w:right w:val="single" w:sz="4" w:space="0" w:color="auto"/>
                  </w:tcBorders>
                  <w:vAlign w:val="center"/>
                </w:tcPr>
                <w:p w:rsidR="00160789" w:rsidRPr="00160789" w:rsidRDefault="00160789" w:rsidP="00160789">
                  <w:pPr>
                    <w:keepNext/>
                    <w:keepLines/>
                    <w:overflowPunct w:val="0"/>
                    <w:autoSpaceDE w:val="0"/>
                    <w:autoSpaceDN w:val="0"/>
                    <w:adjustRightInd w:val="0"/>
                    <w:spacing w:after="0"/>
                    <w:jc w:val="center"/>
                    <w:rPr>
                      <w:rFonts w:ascii="Arial" w:eastAsia="Times New Roman" w:hAnsi="Arial" w:cs="Arial"/>
                      <w:color w:val="FF0000"/>
                      <w:sz w:val="20"/>
                      <w:u w:val="single"/>
                    </w:rPr>
                  </w:pPr>
                  <w:r w:rsidRPr="00160789">
                    <w:rPr>
                      <w:rFonts w:ascii="Arial" w:eastAsia="Times New Roman" w:hAnsi="Arial" w:cs="Arial"/>
                      <w:color w:val="FF0000"/>
                      <w:sz w:val="20"/>
                      <w:u w:val="single"/>
                    </w:rPr>
                    <w:t>0</w:t>
                  </w:r>
                </w:p>
              </w:tc>
            </w:tr>
            <w:tr w:rsidR="00160789" w:rsidRPr="00160789" w:rsidTr="00F370DA">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rPr>
                      <w:rFonts w:ascii="Arial" w:eastAsia="Times New Roman" w:hAnsi="Arial" w:cs="Arial"/>
                      <w:sz w:val="20"/>
                    </w:rPr>
                  </w:pPr>
                  <w:r w:rsidRPr="00160789">
                    <w:rPr>
                      <w:rFonts w:ascii="Arial" w:eastAsia="Times New Roman" w:hAnsi="Arial" w:cs="Arial"/>
                      <w:sz w:val="20"/>
                    </w:rPr>
                    <w:t xml:space="preserve">Total </w:t>
                  </w:r>
                  <w:proofErr w:type="spellStart"/>
                  <w:r w:rsidRPr="00160789">
                    <w:rPr>
                      <w:rFonts w:ascii="Arial" w:eastAsia="Times New Roman" w:hAnsi="Arial" w:cs="Arial"/>
                      <w:sz w:val="20"/>
                    </w:rPr>
                    <w:t>Nr</w:t>
                  </w:r>
                  <w:proofErr w:type="spellEnd"/>
                  <w:r w:rsidRPr="00160789">
                    <w:rPr>
                      <w:rFonts w:ascii="Arial" w:eastAsia="Times New Roman" w:hAnsi="Arial" w:cs="Arial"/>
                      <w:sz w:val="20"/>
                    </w:rPr>
                    <w:t>-bits</w:t>
                  </w:r>
                </w:p>
              </w:tc>
              <w:tc>
                <w:tcPr>
                  <w:tcW w:w="189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20</w:t>
                  </w:r>
                </w:p>
              </w:tc>
              <w:tc>
                <w:tcPr>
                  <w:tcW w:w="1620" w:type="dxa"/>
                  <w:tcBorders>
                    <w:top w:val="single" w:sz="4" w:space="0" w:color="auto"/>
                    <w:left w:val="single" w:sz="4" w:space="0" w:color="auto"/>
                    <w:bottom w:val="single" w:sz="4" w:space="0" w:color="auto"/>
                    <w:right w:val="single" w:sz="4" w:space="0" w:color="auto"/>
                  </w:tcBorders>
                  <w:vAlign w:val="center"/>
                  <w:hideMark/>
                </w:tcPr>
                <w:p w:rsidR="00994F33" w:rsidRPr="00160789" w:rsidRDefault="00160789" w:rsidP="00160789">
                  <w:pPr>
                    <w:keepNext/>
                    <w:keepLines/>
                    <w:overflowPunct w:val="0"/>
                    <w:autoSpaceDE w:val="0"/>
                    <w:autoSpaceDN w:val="0"/>
                    <w:adjustRightInd w:val="0"/>
                    <w:spacing w:after="0"/>
                    <w:jc w:val="center"/>
                    <w:rPr>
                      <w:rFonts w:ascii="Arial" w:eastAsia="Times New Roman" w:hAnsi="Arial" w:cs="Arial"/>
                      <w:sz w:val="20"/>
                    </w:rPr>
                  </w:pPr>
                  <w:r w:rsidRPr="00160789">
                    <w:rPr>
                      <w:rFonts w:ascii="Arial" w:eastAsia="Times New Roman" w:hAnsi="Arial" w:cs="Arial"/>
                      <w:sz w:val="20"/>
                    </w:rPr>
                    <w:t>12</w:t>
                  </w:r>
                </w:p>
              </w:tc>
            </w:tr>
          </w:tbl>
          <w:p w:rsidR="00160789" w:rsidRPr="00160789" w:rsidRDefault="00160789" w:rsidP="00160789">
            <w:pPr>
              <w:overflowPunct w:val="0"/>
              <w:autoSpaceDE w:val="0"/>
              <w:autoSpaceDN w:val="0"/>
              <w:adjustRightInd w:val="0"/>
              <w:rPr>
                <w:rFonts w:asciiTheme="minorBidi" w:hAnsiTheme="minorBidi" w:cstheme="minorBidi"/>
                <w:color w:val="7F7F7F" w:themeColor="text1" w:themeTint="80"/>
                <w:sz w:val="24"/>
                <w:szCs w:val="24"/>
                <w:highlight w:val="yellow"/>
              </w:rPr>
            </w:pPr>
          </w:p>
          <w:p w:rsidR="00160789" w:rsidRPr="00160789" w:rsidRDefault="00160789" w:rsidP="00160789">
            <w:pPr>
              <w:overflowPunct w:val="0"/>
              <w:autoSpaceDE w:val="0"/>
              <w:autoSpaceDN w:val="0"/>
              <w:adjustRightInd w:val="0"/>
              <w:rPr>
                <w:rFonts w:eastAsia="Times New Roman"/>
                <w:sz w:val="20"/>
                <w:lang w:eastAsia="en-GB"/>
              </w:rPr>
            </w:pPr>
            <w:r w:rsidRPr="00160789">
              <w:rPr>
                <w:rFonts w:asciiTheme="minorBidi" w:hAnsiTheme="minorBidi" w:cstheme="minorBidi"/>
                <w:color w:val="7F7F7F" w:themeColor="text1" w:themeTint="80"/>
                <w:sz w:val="24"/>
                <w:szCs w:val="24"/>
                <w:highlight w:val="yellow"/>
              </w:rPr>
              <w:t>End of change</w:t>
            </w:r>
            <w:r w:rsidRPr="00160789">
              <w:rPr>
                <w:rFonts w:eastAsia="Times New Roman"/>
                <w:sz w:val="20"/>
                <w:lang w:eastAsia="en-GB"/>
              </w:rPr>
              <w:t xml:space="preserve"> </w:t>
            </w:r>
          </w:p>
        </w:tc>
      </w:tr>
    </w:tbl>
    <w:p w:rsidR="00160789" w:rsidRPr="00160789" w:rsidRDefault="00160789" w:rsidP="00160789">
      <w:r w:rsidRPr="00160789">
        <w:rPr>
          <w:color w:val="FF0000"/>
        </w:rPr>
        <w:t xml:space="preserve">  </w:t>
      </w:r>
    </w:p>
    <w:p w:rsidR="00160789" w:rsidRPr="00160789" w:rsidRDefault="00160789" w:rsidP="00160789">
      <w:pPr>
        <w:keepNext/>
        <w:keepLines/>
        <w:pBdr>
          <w:top w:val="single" w:sz="12" w:space="3" w:color="auto"/>
        </w:pBdr>
        <w:tabs>
          <w:tab w:val="num" w:pos="432"/>
        </w:tabs>
        <w:spacing w:before="240"/>
        <w:ind w:left="432" w:hanging="432"/>
        <w:outlineLvl w:val="0"/>
        <w:rPr>
          <w:rFonts w:ascii="Arial" w:hAnsi="Arial"/>
          <w:sz w:val="36"/>
          <w:lang w:val="en-US"/>
        </w:rPr>
      </w:pPr>
      <w:r w:rsidRPr="00160789">
        <w:rPr>
          <w:rFonts w:ascii="Arial" w:hAnsi="Arial"/>
          <w:sz w:val="36"/>
          <w:lang w:val="en-US"/>
        </w:rPr>
        <w:t>References</w:t>
      </w:r>
    </w:p>
    <w:p w:rsidR="00160789" w:rsidRPr="00160789" w:rsidRDefault="00160789" w:rsidP="00160789">
      <w:pPr>
        <w:tabs>
          <w:tab w:val="left" w:pos="1080"/>
        </w:tabs>
        <w:rPr>
          <w:lang w:val="en-US"/>
        </w:rPr>
      </w:pPr>
      <w:r w:rsidRPr="00160789">
        <w:rPr>
          <w:lang w:val="en-US"/>
        </w:rPr>
        <w:t xml:space="preserve"> [1] R1-165969 MPDCCH search space for random access in connected mode for BL/CE UE</w:t>
      </w:r>
      <w:r w:rsidRPr="00160789">
        <w:rPr>
          <w:lang w:val="en-US"/>
        </w:rPr>
        <w:tab/>
        <w:t xml:space="preserve"> Ericsson, Panasonic, Samsung</w:t>
      </w:r>
    </w:p>
    <w:p w:rsidR="00160789" w:rsidRPr="00160789" w:rsidRDefault="00160789" w:rsidP="00160789">
      <w:pPr>
        <w:tabs>
          <w:tab w:val="left" w:pos="1080"/>
        </w:tabs>
      </w:pPr>
      <w:r w:rsidRPr="00160789">
        <w:rPr>
          <w:lang w:val="en-US"/>
        </w:rPr>
        <w:t xml:space="preserve">[2] </w:t>
      </w:r>
      <w:r w:rsidRPr="00160789">
        <w:t>R1-165532</w:t>
      </w:r>
      <w:r w:rsidRPr="00160789">
        <w:tab/>
        <w:t>Clarification of MPDCCH over empty CRS tones in PBCH repetition</w:t>
      </w:r>
    </w:p>
    <w:p w:rsidR="00160789" w:rsidRPr="00160789" w:rsidRDefault="00160789" w:rsidP="00160789">
      <w:pPr>
        <w:tabs>
          <w:tab w:val="left" w:pos="1080"/>
        </w:tabs>
      </w:pPr>
      <w:r w:rsidRPr="00160789">
        <w:t>[3] R1-163679</w:t>
      </w:r>
      <w:r w:rsidRPr="00160789">
        <w:tab/>
        <w:t xml:space="preserve">Correction on RE mapping in MBSFN </w:t>
      </w:r>
      <w:proofErr w:type="spellStart"/>
      <w:r w:rsidRPr="00160789">
        <w:t>subframe</w:t>
      </w:r>
      <w:proofErr w:type="spellEnd"/>
      <w:r w:rsidRPr="00160789">
        <w:t xml:space="preserve"> for BL/CE UEs in </w:t>
      </w:r>
      <w:proofErr w:type="spellStart"/>
      <w:r w:rsidRPr="00160789">
        <w:t>CEModeB</w:t>
      </w:r>
      <w:proofErr w:type="spellEnd"/>
      <w:r w:rsidRPr="00160789">
        <w:tab/>
        <w:t>CATT, Panasonic, Intel, Sony, Ericsson</w:t>
      </w:r>
      <w:r w:rsidRPr="00160789">
        <w:rPr>
          <w:lang w:val="en-US"/>
        </w:rPr>
        <w:tab/>
      </w:r>
      <w:r w:rsidRPr="00160789">
        <w:rPr>
          <w:lang w:val="en-US"/>
        </w:rPr>
        <w:tab/>
      </w:r>
    </w:p>
    <w:p w:rsidR="00160789" w:rsidRPr="00160789" w:rsidRDefault="00160789" w:rsidP="00160789">
      <w:pPr>
        <w:rPr>
          <w:color w:val="FF6600"/>
          <w:sz w:val="20"/>
          <w:szCs w:val="18"/>
        </w:rPr>
      </w:pPr>
      <w:bookmarkStart w:id="9" w:name="_Toc439749982"/>
      <w:r w:rsidRPr="00160789">
        <w:rPr>
          <w:color w:val="FF6600"/>
          <w:sz w:val="20"/>
          <w:szCs w:val="18"/>
        </w:rPr>
        <w:t>…</w:t>
      </w:r>
    </w:p>
    <w:bookmarkEnd w:id="9"/>
    <w:p w:rsidR="00160789" w:rsidRPr="00160789" w:rsidRDefault="00160789" w:rsidP="00160789">
      <w:pPr>
        <w:keepNext/>
        <w:keepLines/>
        <w:spacing w:before="120"/>
        <w:outlineLvl w:val="2"/>
        <w:rPr>
          <w:rFonts w:ascii="Arial" w:eastAsia="Times New Roman" w:hAnsi="Arial"/>
          <w:color w:val="FF6600"/>
          <w:sz w:val="28"/>
        </w:rPr>
      </w:pPr>
      <w:r w:rsidRPr="00160789">
        <w:rPr>
          <w:rFonts w:ascii="Arial" w:eastAsia="Times New Roman" w:hAnsi="Arial"/>
          <w:color w:val="FF6600"/>
          <w:sz w:val="28"/>
        </w:rPr>
        <w:t xml:space="preserve"> </w:t>
      </w:r>
    </w:p>
    <w:p w:rsidR="00160789" w:rsidRPr="00160789" w:rsidRDefault="00160789" w:rsidP="00160789">
      <w:pPr>
        <w:rPr>
          <w:color w:val="FF6600"/>
          <w:sz w:val="20"/>
          <w:szCs w:val="18"/>
        </w:rPr>
      </w:pPr>
      <w:r w:rsidRPr="00160789">
        <w:rPr>
          <w:color w:val="FF6600"/>
          <w:sz w:val="20"/>
          <w:szCs w:val="18"/>
        </w:rPr>
        <w:t>…</w:t>
      </w:r>
    </w:p>
    <w:p w:rsidR="00160789" w:rsidRPr="00160789" w:rsidRDefault="00160789" w:rsidP="00160789">
      <w:pPr>
        <w:keepNext/>
        <w:keepLines/>
        <w:spacing w:before="120"/>
        <w:outlineLvl w:val="2"/>
        <w:rPr>
          <w:rFonts w:ascii="Arial" w:eastAsia="Times New Roman" w:hAnsi="Arial"/>
          <w:color w:val="7F7F7F" w:themeColor="text1" w:themeTint="80"/>
          <w:sz w:val="24"/>
          <w:szCs w:val="18"/>
        </w:rPr>
      </w:pPr>
      <w:r w:rsidRPr="00160789">
        <w:rPr>
          <w:color w:val="FF6600"/>
          <w:sz w:val="20"/>
          <w:szCs w:val="18"/>
        </w:rPr>
        <w:t xml:space="preserve"> </w:t>
      </w:r>
    </w:p>
    <w:p w:rsidR="00160789" w:rsidRPr="00160789" w:rsidRDefault="00160789" w:rsidP="00160789">
      <w:pPr>
        <w:rPr>
          <w:color w:val="7F7F7F" w:themeColor="text1" w:themeTint="80"/>
          <w:sz w:val="20"/>
          <w:szCs w:val="18"/>
        </w:rPr>
      </w:pPr>
      <w:r w:rsidRPr="00160789">
        <w:rPr>
          <w:color w:val="FF6600"/>
          <w:sz w:val="20"/>
          <w:szCs w:val="18"/>
        </w:rPr>
        <w:t>.</w:t>
      </w:r>
    </w:p>
    <w:p w:rsidR="00160789" w:rsidRPr="00160789" w:rsidRDefault="00160789" w:rsidP="00160789">
      <w:pPr>
        <w:rPr>
          <w:color w:val="7F7F7F" w:themeColor="text1" w:themeTint="80"/>
          <w:sz w:val="20"/>
          <w:szCs w:val="18"/>
        </w:rPr>
      </w:pPr>
    </w:p>
    <w:p w:rsidR="00160789" w:rsidRPr="00160789" w:rsidRDefault="00160789" w:rsidP="00160789">
      <w:pPr>
        <w:rPr>
          <w:lang w:val="en-US"/>
        </w:rPr>
      </w:pPr>
    </w:p>
    <w:p w:rsidR="00160789" w:rsidRPr="00160789" w:rsidRDefault="00160789" w:rsidP="00160789"/>
    <w:p w:rsidR="00103680" w:rsidRPr="00160789" w:rsidRDefault="00103680" w:rsidP="00160789">
      <w:bookmarkStart w:id="10" w:name="_GoBack"/>
      <w:bookmarkEnd w:id="10"/>
    </w:p>
    <w:sectPr w:rsidR="00103680" w:rsidRPr="00160789" w:rsidSect="00103680">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E6715F4"/>
    <w:multiLevelType w:val="hybridMultilevel"/>
    <w:tmpl w:val="D3AABA6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4"/>
  </w:num>
  <w:num w:numId="6">
    <w:abstractNumId w:val="6"/>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7"/>
  </w:num>
  <w:num w:numId="9">
    <w:abstractNumId w:val="8"/>
  </w:num>
  <w:num w:numId="10">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103680"/>
    <w:rsid w:val="00125306"/>
    <w:rsid w:val="00132065"/>
    <w:rsid w:val="00160789"/>
    <w:rsid w:val="00202A00"/>
    <w:rsid w:val="0021072F"/>
    <w:rsid w:val="00235C78"/>
    <w:rsid w:val="002405DE"/>
    <w:rsid w:val="002B0EC8"/>
    <w:rsid w:val="002D606A"/>
    <w:rsid w:val="0032661C"/>
    <w:rsid w:val="0036624C"/>
    <w:rsid w:val="00386C55"/>
    <w:rsid w:val="003B49C9"/>
    <w:rsid w:val="004335C2"/>
    <w:rsid w:val="00460D7F"/>
    <w:rsid w:val="00460F3E"/>
    <w:rsid w:val="004642A9"/>
    <w:rsid w:val="00511B02"/>
    <w:rsid w:val="00555EB8"/>
    <w:rsid w:val="005C1857"/>
    <w:rsid w:val="005D0261"/>
    <w:rsid w:val="00607FE3"/>
    <w:rsid w:val="006376DA"/>
    <w:rsid w:val="0067286F"/>
    <w:rsid w:val="00733423"/>
    <w:rsid w:val="007432B3"/>
    <w:rsid w:val="007915A1"/>
    <w:rsid w:val="007C2F87"/>
    <w:rsid w:val="007D58AE"/>
    <w:rsid w:val="00815075"/>
    <w:rsid w:val="00847B35"/>
    <w:rsid w:val="008C0D86"/>
    <w:rsid w:val="008C5379"/>
    <w:rsid w:val="008D7BAB"/>
    <w:rsid w:val="009266D4"/>
    <w:rsid w:val="00943709"/>
    <w:rsid w:val="00957B6C"/>
    <w:rsid w:val="00962296"/>
    <w:rsid w:val="00980BC1"/>
    <w:rsid w:val="00994F33"/>
    <w:rsid w:val="00A06C0F"/>
    <w:rsid w:val="00B339C5"/>
    <w:rsid w:val="00BB5673"/>
    <w:rsid w:val="00BE6415"/>
    <w:rsid w:val="00C10B55"/>
    <w:rsid w:val="00C321E1"/>
    <w:rsid w:val="00C70957"/>
    <w:rsid w:val="00CA2E12"/>
    <w:rsid w:val="00CA46B7"/>
    <w:rsid w:val="00D016CF"/>
    <w:rsid w:val="00E27C68"/>
    <w:rsid w:val="00E65FBC"/>
    <w:rsid w:val="00EB1A25"/>
    <w:rsid w:val="00EC6E70"/>
    <w:rsid w:val="00F14F02"/>
    <w:rsid w:val="00F27F9E"/>
    <w:rsid w:val="00F340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character" w:customStyle="1" w:styleId="B3Char">
    <w:name w:val="B3 Char"/>
    <w:link w:val="B3"/>
    <w:locked/>
    <w:rsid w:val="008D7BAB"/>
    <w:rPr>
      <w:rFonts w:ascii="Times New Roman" w:eastAsia="Times New Roman" w:hAnsi="Times New Roman" w:cs="Times New Roman"/>
      <w:lang w:val="en-GB" w:eastAsia="en-GB" w:bidi="ar-SA"/>
    </w:rPr>
  </w:style>
  <w:style w:type="paragraph" w:customStyle="1" w:styleId="B3">
    <w:name w:val="B3"/>
    <w:basedOn w:val="List3"/>
    <w:link w:val="B3Char"/>
    <w:rsid w:val="008D7BAB"/>
    <w:pPr>
      <w:overflowPunct w:val="0"/>
      <w:autoSpaceDE w:val="0"/>
      <w:autoSpaceDN w:val="0"/>
      <w:adjustRightInd w:val="0"/>
      <w:ind w:left="1135" w:hanging="284"/>
      <w:contextualSpacing w:val="0"/>
    </w:pPr>
    <w:rPr>
      <w:rFonts w:eastAsia="Times New Roman"/>
      <w:szCs w:val="22"/>
      <w:lang w:eastAsia="en-GB"/>
    </w:rPr>
  </w:style>
  <w:style w:type="paragraph" w:styleId="List3">
    <w:name w:val="List 3"/>
    <w:basedOn w:val="Normal"/>
    <w:uiPriority w:val="99"/>
    <w:semiHidden/>
    <w:unhideWhenUsed/>
    <w:rsid w:val="008D7BAB"/>
    <w:pPr>
      <w:ind w:left="849" w:hanging="283"/>
      <w:contextualSpacing/>
    </w:pPr>
  </w:style>
  <w:style w:type="character" w:customStyle="1" w:styleId="TACChar">
    <w:name w:val="TAC Char"/>
    <w:link w:val="TAC"/>
    <w:locked/>
    <w:rsid w:val="00994F33"/>
    <w:rPr>
      <w:rFonts w:ascii="Arial" w:eastAsia="Times New Roman" w:hAnsi="Arial" w:cs="Arial"/>
      <w:sz w:val="18"/>
      <w:lang w:val="en-GB" w:eastAsia="en-GB" w:bidi="ar-SA"/>
    </w:rPr>
  </w:style>
  <w:style w:type="paragraph" w:customStyle="1" w:styleId="TAC">
    <w:name w:val="TAC"/>
    <w:basedOn w:val="Normal"/>
    <w:link w:val="TACChar"/>
    <w:rsid w:val="00994F33"/>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character" w:customStyle="1" w:styleId="THChar">
    <w:name w:val="TH Char"/>
    <w:link w:val="TH"/>
    <w:locked/>
    <w:rsid w:val="00994F33"/>
    <w:rPr>
      <w:rFonts w:ascii="Arial" w:eastAsia="Times New Roman" w:hAnsi="Arial" w:cs="Arial"/>
      <w:b/>
      <w:lang w:val="en-GB" w:eastAsia="en-GB" w:bidi="ar-SA"/>
    </w:rPr>
  </w:style>
  <w:style w:type="paragraph" w:customStyle="1" w:styleId="TH">
    <w:name w:val="TH"/>
    <w:basedOn w:val="Normal"/>
    <w:link w:val="THChar"/>
    <w:rsid w:val="00994F33"/>
    <w:pPr>
      <w:keepNext/>
      <w:keepLines/>
      <w:overflowPunct w:val="0"/>
      <w:autoSpaceDE w:val="0"/>
      <w:autoSpaceDN w:val="0"/>
      <w:adjustRightInd w:val="0"/>
      <w:spacing w:before="60"/>
      <w:jc w:val="center"/>
    </w:pPr>
    <w:rPr>
      <w:rFonts w:ascii="Arial" w:eastAsia="Times New Roman" w:hAnsi="Arial" w:cs="Arial"/>
      <w:b/>
      <w:szCs w:val="22"/>
      <w:lang w:eastAsia="en-GB"/>
    </w:rPr>
  </w:style>
  <w:style w:type="paragraph" w:customStyle="1" w:styleId="TAH">
    <w:name w:val="TAH"/>
    <w:basedOn w:val="TAC"/>
    <w:link w:val="TAHCar"/>
    <w:rsid w:val="00994F33"/>
    <w:rPr>
      <w:b/>
    </w:rPr>
  </w:style>
  <w:style w:type="character" w:customStyle="1" w:styleId="TAHCar">
    <w:name w:val="TAH Car"/>
    <w:link w:val="TAH"/>
    <w:locked/>
    <w:rsid w:val="00994F33"/>
    <w:rPr>
      <w:rFonts w:ascii="Arial" w:eastAsia="Times New Roman" w:hAnsi="Arial" w:cs="Arial"/>
      <w:b/>
      <w:sz w:val="18"/>
      <w:lang w:val="en-GB" w:eastAsia="en-GB" w:bidi="ar-SA"/>
    </w:rPr>
  </w:style>
  <w:style w:type="table" w:customStyle="1" w:styleId="TableGrid1">
    <w:name w:val="Table Grid1"/>
    <w:basedOn w:val="TableNormal"/>
    <w:next w:val="TableGrid"/>
    <w:uiPriority w:val="59"/>
    <w:rsid w:val="00160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character" w:customStyle="1" w:styleId="B3Char">
    <w:name w:val="B3 Char"/>
    <w:link w:val="B3"/>
    <w:locked/>
    <w:rsid w:val="008D7BAB"/>
    <w:rPr>
      <w:rFonts w:ascii="Times New Roman" w:eastAsia="Times New Roman" w:hAnsi="Times New Roman" w:cs="Times New Roman"/>
      <w:lang w:val="en-GB" w:eastAsia="en-GB" w:bidi="ar-SA"/>
    </w:rPr>
  </w:style>
  <w:style w:type="paragraph" w:customStyle="1" w:styleId="B3">
    <w:name w:val="B3"/>
    <w:basedOn w:val="List3"/>
    <w:link w:val="B3Char"/>
    <w:rsid w:val="008D7BAB"/>
    <w:pPr>
      <w:overflowPunct w:val="0"/>
      <w:autoSpaceDE w:val="0"/>
      <w:autoSpaceDN w:val="0"/>
      <w:adjustRightInd w:val="0"/>
      <w:ind w:left="1135" w:hanging="284"/>
      <w:contextualSpacing w:val="0"/>
    </w:pPr>
    <w:rPr>
      <w:rFonts w:eastAsia="Times New Roman"/>
      <w:szCs w:val="22"/>
      <w:lang w:eastAsia="en-GB"/>
    </w:rPr>
  </w:style>
  <w:style w:type="paragraph" w:styleId="List3">
    <w:name w:val="List 3"/>
    <w:basedOn w:val="Normal"/>
    <w:uiPriority w:val="99"/>
    <w:semiHidden/>
    <w:unhideWhenUsed/>
    <w:rsid w:val="008D7BAB"/>
    <w:pPr>
      <w:ind w:left="849" w:hanging="283"/>
      <w:contextualSpacing/>
    </w:pPr>
  </w:style>
  <w:style w:type="character" w:customStyle="1" w:styleId="TACChar">
    <w:name w:val="TAC Char"/>
    <w:link w:val="TAC"/>
    <w:locked/>
    <w:rsid w:val="00994F33"/>
    <w:rPr>
      <w:rFonts w:ascii="Arial" w:eastAsia="Times New Roman" w:hAnsi="Arial" w:cs="Arial"/>
      <w:sz w:val="18"/>
      <w:lang w:val="en-GB" w:eastAsia="en-GB" w:bidi="ar-SA"/>
    </w:rPr>
  </w:style>
  <w:style w:type="paragraph" w:customStyle="1" w:styleId="TAC">
    <w:name w:val="TAC"/>
    <w:basedOn w:val="Normal"/>
    <w:link w:val="TACChar"/>
    <w:rsid w:val="00994F33"/>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character" w:customStyle="1" w:styleId="THChar">
    <w:name w:val="TH Char"/>
    <w:link w:val="TH"/>
    <w:locked/>
    <w:rsid w:val="00994F33"/>
    <w:rPr>
      <w:rFonts w:ascii="Arial" w:eastAsia="Times New Roman" w:hAnsi="Arial" w:cs="Arial"/>
      <w:b/>
      <w:lang w:val="en-GB" w:eastAsia="en-GB" w:bidi="ar-SA"/>
    </w:rPr>
  </w:style>
  <w:style w:type="paragraph" w:customStyle="1" w:styleId="TH">
    <w:name w:val="TH"/>
    <w:basedOn w:val="Normal"/>
    <w:link w:val="THChar"/>
    <w:rsid w:val="00994F33"/>
    <w:pPr>
      <w:keepNext/>
      <w:keepLines/>
      <w:overflowPunct w:val="0"/>
      <w:autoSpaceDE w:val="0"/>
      <w:autoSpaceDN w:val="0"/>
      <w:adjustRightInd w:val="0"/>
      <w:spacing w:before="60"/>
      <w:jc w:val="center"/>
    </w:pPr>
    <w:rPr>
      <w:rFonts w:ascii="Arial" w:eastAsia="Times New Roman" w:hAnsi="Arial" w:cs="Arial"/>
      <w:b/>
      <w:szCs w:val="22"/>
      <w:lang w:eastAsia="en-GB"/>
    </w:rPr>
  </w:style>
  <w:style w:type="paragraph" w:customStyle="1" w:styleId="TAH">
    <w:name w:val="TAH"/>
    <w:basedOn w:val="TAC"/>
    <w:link w:val="TAHCar"/>
    <w:rsid w:val="00994F33"/>
    <w:rPr>
      <w:b/>
    </w:rPr>
  </w:style>
  <w:style w:type="character" w:customStyle="1" w:styleId="TAHCar">
    <w:name w:val="TAH Car"/>
    <w:link w:val="TAH"/>
    <w:locked/>
    <w:rsid w:val="00994F33"/>
    <w:rPr>
      <w:rFonts w:ascii="Arial" w:eastAsia="Times New Roman" w:hAnsi="Arial" w:cs="Arial"/>
      <w:b/>
      <w:sz w:val="18"/>
      <w:lang w:val="en-GB" w:eastAsia="en-GB" w:bidi="ar-SA"/>
    </w:rPr>
  </w:style>
  <w:style w:type="table" w:customStyle="1" w:styleId="TableGrid1">
    <w:name w:val="Table Grid1"/>
    <w:basedOn w:val="TableNormal"/>
    <w:next w:val="TableGrid"/>
    <w:uiPriority w:val="59"/>
    <w:rsid w:val="00160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4006">
      <w:bodyDiv w:val="1"/>
      <w:marLeft w:val="0"/>
      <w:marRight w:val="0"/>
      <w:marTop w:val="0"/>
      <w:marBottom w:val="0"/>
      <w:divBdr>
        <w:top w:val="none" w:sz="0" w:space="0" w:color="auto"/>
        <w:left w:val="none" w:sz="0" w:space="0" w:color="auto"/>
        <w:bottom w:val="none" w:sz="0" w:space="0" w:color="auto"/>
        <w:right w:val="none" w:sz="0" w:space="0" w:color="auto"/>
      </w:divBdr>
    </w:div>
    <w:div w:id="269243119">
      <w:bodyDiv w:val="1"/>
      <w:marLeft w:val="0"/>
      <w:marRight w:val="0"/>
      <w:marTop w:val="0"/>
      <w:marBottom w:val="0"/>
      <w:divBdr>
        <w:top w:val="none" w:sz="0" w:space="0" w:color="auto"/>
        <w:left w:val="none" w:sz="0" w:space="0" w:color="auto"/>
        <w:bottom w:val="none" w:sz="0" w:space="0" w:color="auto"/>
        <w:right w:val="none" w:sz="0" w:space="0" w:color="auto"/>
      </w:divBdr>
    </w:div>
    <w:div w:id="294874944">
      <w:bodyDiv w:val="1"/>
      <w:marLeft w:val="0"/>
      <w:marRight w:val="0"/>
      <w:marTop w:val="0"/>
      <w:marBottom w:val="0"/>
      <w:divBdr>
        <w:top w:val="none" w:sz="0" w:space="0" w:color="auto"/>
        <w:left w:val="none" w:sz="0" w:space="0" w:color="auto"/>
        <w:bottom w:val="none" w:sz="0" w:space="0" w:color="auto"/>
        <w:right w:val="none" w:sz="0" w:space="0" w:color="auto"/>
      </w:divBdr>
    </w:div>
    <w:div w:id="340279573">
      <w:bodyDiv w:val="1"/>
      <w:marLeft w:val="0"/>
      <w:marRight w:val="0"/>
      <w:marTop w:val="0"/>
      <w:marBottom w:val="0"/>
      <w:divBdr>
        <w:top w:val="none" w:sz="0" w:space="0" w:color="auto"/>
        <w:left w:val="none" w:sz="0" w:space="0" w:color="auto"/>
        <w:bottom w:val="none" w:sz="0" w:space="0" w:color="auto"/>
        <w:right w:val="none" w:sz="0" w:space="0" w:color="auto"/>
      </w:divBdr>
    </w:div>
    <w:div w:id="344602379">
      <w:bodyDiv w:val="1"/>
      <w:marLeft w:val="0"/>
      <w:marRight w:val="0"/>
      <w:marTop w:val="0"/>
      <w:marBottom w:val="0"/>
      <w:divBdr>
        <w:top w:val="none" w:sz="0" w:space="0" w:color="auto"/>
        <w:left w:val="none" w:sz="0" w:space="0" w:color="auto"/>
        <w:bottom w:val="none" w:sz="0" w:space="0" w:color="auto"/>
        <w:right w:val="none" w:sz="0" w:space="0" w:color="auto"/>
      </w:divBdr>
    </w:div>
    <w:div w:id="459689721">
      <w:bodyDiv w:val="1"/>
      <w:marLeft w:val="0"/>
      <w:marRight w:val="0"/>
      <w:marTop w:val="0"/>
      <w:marBottom w:val="0"/>
      <w:divBdr>
        <w:top w:val="none" w:sz="0" w:space="0" w:color="auto"/>
        <w:left w:val="none" w:sz="0" w:space="0" w:color="auto"/>
        <w:bottom w:val="none" w:sz="0" w:space="0" w:color="auto"/>
        <w:right w:val="none" w:sz="0" w:space="0" w:color="auto"/>
      </w:divBdr>
    </w:div>
    <w:div w:id="543836617">
      <w:bodyDiv w:val="1"/>
      <w:marLeft w:val="0"/>
      <w:marRight w:val="0"/>
      <w:marTop w:val="0"/>
      <w:marBottom w:val="0"/>
      <w:divBdr>
        <w:top w:val="none" w:sz="0" w:space="0" w:color="auto"/>
        <w:left w:val="none" w:sz="0" w:space="0" w:color="auto"/>
        <w:bottom w:val="none" w:sz="0" w:space="0" w:color="auto"/>
        <w:right w:val="none" w:sz="0" w:space="0" w:color="auto"/>
      </w:divBdr>
    </w:div>
    <w:div w:id="764224441">
      <w:bodyDiv w:val="1"/>
      <w:marLeft w:val="0"/>
      <w:marRight w:val="0"/>
      <w:marTop w:val="0"/>
      <w:marBottom w:val="0"/>
      <w:divBdr>
        <w:top w:val="none" w:sz="0" w:space="0" w:color="auto"/>
        <w:left w:val="none" w:sz="0" w:space="0" w:color="auto"/>
        <w:bottom w:val="none" w:sz="0" w:space="0" w:color="auto"/>
        <w:right w:val="none" w:sz="0" w:space="0" w:color="auto"/>
      </w:divBdr>
    </w:div>
    <w:div w:id="1095975716">
      <w:bodyDiv w:val="1"/>
      <w:marLeft w:val="0"/>
      <w:marRight w:val="0"/>
      <w:marTop w:val="0"/>
      <w:marBottom w:val="0"/>
      <w:divBdr>
        <w:top w:val="none" w:sz="0" w:space="0" w:color="auto"/>
        <w:left w:val="none" w:sz="0" w:space="0" w:color="auto"/>
        <w:bottom w:val="none" w:sz="0" w:space="0" w:color="auto"/>
        <w:right w:val="none" w:sz="0" w:space="0" w:color="auto"/>
      </w:divBdr>
    </w:div>
    <w:div w:id="1109933199">
      <w:bodyDiv w:val="1"/>
      <w:marLeft w:val="0"/>
      <w:marRight w:val="0"/>
      <w:marTop w:val="0"/>
      <w:marBottom w:val="0"/>
      <w:divBdr>
        <w:top w:val="none" w:sz="0" w:space="0" w:color="auto"/>
        <w:left w:val="none" w:sz="0" w:space="0" w:color="auto"/>
        <w:bottom w:val="none" w:sz="0" w:space="0" w:color="auto"/>
        <w:right w:val="none" w:sz="0" w:space="0" w:color="auto"/>
      </w:divBdr>
    </w:div>
    <w:div w:id="1171987309">
      <w:bodyDiv w:val="1"/>
      <w:marLeft w:val="0"/>
      <w:marRight w:val="0"/>
      <w:marTop w:val="0"/>
      <w:marBottom w:val="0"/>
      <w:divBdr>
        <w:top w:val="none" w:sz="0" w:space="0" w:color="auto"/>
        <w:left w:val="none" w:sz="0" w:space="0" w:color="auto"/>
        <w:bottom w:val="none" w:sz="0" w:space="0" w:color="auto"/>
        <w:right w:val="none" w:sz="0" w:space="0" w:color="auto"/>
      </w:divBdr>
    </w:div>
    <w:div w:id="1370842087">
      <w:bodyDiv w:val="1"/>
      <w:marLeft w:val="0"/>
      <w:marRight w:val="0"/>
      <w:marTop w:val="0"/>
      <w:marBottom w:val="0"/>
      <w:divBdr>
        <w:top w:val="none" w:sz="0" w:space="0" w:color="auto"/>
        <w:left w:val="none" w:sz="0" w:space="0" w:color="auto"/>
        <w:bottom w:val="none" w:sz="0" w:space="0" w:color="auto"/>
        <w:right w:val="none" w:sz="0" w:space="0" w:color="auto"/>
      </w:divBdr>
    </w:div>
    <w:div w:id="1371416643">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0390171">
      <w:bodyDiv w:val="1"/>
      <w:marLeft w:val="0"/>
      <w:marRight w:val="0"/>
      <w:marTop w:val="0"/>
      <w:marBottom w:val="0"/>
      <w:divBdr>
        <w:top w:val="none" w:sz="0" w:space="0" w:color="auto"/>
        <w:left w:val="none" w:sz="0" w:space="0" w:color="auto"/>
        <w:bottom w:val="none" w:sz="0" w:space="0" w:color="auto"/>
        <w:right w:val="none" w:sz="0" w:space="0" w:color="auto"/>
      </w:divBdr>
    </w:div>
    <w:div w:id="1537740929">
      <w:bodyDiv w:val="1"/>
      <w:marLeft w:val="0"/>
      <w:marRight w:val="0"/>
      <w:marTop w:val="0"/>
      <w:marBottom w:val="0"/>
      <w:divBdr>
        <w:top w:val="none" w:sz="0" w:space="0" w:color="auto"/>
        <w:left w:val="none" w:sz="0" w:space="0" w:color="auto"/>
        <w:bottom w:val="none" w:sz="0" w:space="0" w:color="auto"/>
        <w:right w:val="none" w:sz="0" w:space="0" w:color="auto"/>
      </w:divBdr>
    </w:div>
    <w:div w:id="1580602938">
      <w:bodyDiv w:val="1"/>
      <w:marLeft w:val="0"/>
      <w:marRight w:val="0"/>
      <w:marTop w:val="0"/>
      <w:marBottom w:val="0"/>
      <w:divBdr>
        <w:top w:val="none" w:sz="0" w:space="0" w:color="auto"/>
        <w:left w:val="none" w:sz="0" w:space="0" w:color="auto"/>
        <w:bottom w:val="none" w:sz="0" w:space="0" w:color="auto"/>
        <w:right w:val="none" w:sz="0" w:space="0" w:color="auto"/>
      </w:divBdr>
    </w:div>
    <w:div w:id="1754082711">
      <w:bodyDiv w:val="1"/>
      <w:marLeft w:val="0"/>
      <w:marRight w:val="0"/>
      <w:marTop w:val="0"/>
      <w:marBottom w:val="0"/>
      <w:divBdr>
        <w:top w:val="none" w:sz="0" w:space="0" w:color="auto"/>
        <w:left w:val="none" w:sz="0" w:space="0" w:color="auto"/>
        <w:bottom w:val="none" w:sz="0" w:space="0" w:color="auto"/>
        <w:right w:val="none" w:sz="0" w:space="0" w:color="auto"/>
      </w:divBdr>
    </w:div>
    <w:div w:id="190579872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2020813979">
      <w:bodyDiv w:val="1"/>
      <w:marLeft w:val="0"/>
      <w:marRight w:val="0"/>
      <w:marTop w:val="0"/>
      <w:marBottom w:val="0"/>
      <w:divBdr>
        <w:top w:val="none" w:sz="0" w:space="0" w:color="auto"/>
        <w:left w:val="none" w:sz="0" w:space="0" w:color="auto"/>
        <w:bottom w:val="none" w:sz="0" w:space="0" w:color="auto"/>
        <w:right w:val="none" w:sz="0" w:space="0" w:color="auto"/>
      </w:divBdr>
    </w:div>
    <w:div w:id="2081709750">
      <w:bodyDiv w:val="1"/>
      <w:marLeft w:val="0"/>
      <w:marRight w:val="0"/>
      <w:marTop w:val="0"/>
      <w:marBottom w:val="0"/>
      <w:divBdr>
        <w:top w:val="none" w:sz="0" w:space="0" w:color="auto"/>
        <w:left w:val="none" w:sz="0" w:space="0" w:color="auto"/>
        <w:bottom w:val="none" w:sz="0" w:space="0" w:color="auto"/>
        <w:right w:val="none" w:sz="0" w:space="0" w:color="auto"/>
      </w:divBdr>
    </w:div>
    <w:div w:id="210267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1.wmf"/><Relationship Id="rId39" Type="http://schemas.openxmlformats.org/officeDocument/2006/relationships/image" Target="media/image16.wmf"/><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8.bin"/><Relationship Id="rId29" Type="http://schemas.openxmlformats.org/officeDocument/2006/relationships/oleObject" Target="embeddings/oleObject12.bin"/><Relationship Id="rId41"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emf"/><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8</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Ron Toledano</cp:lastModifiedBy>
  <cp:revision>37</cp:revision>
  <dcterms:created xsi:type="dcterms:W3CDTF">2016-07-17T10:05:00Z</dcterms:created>
  <dcterms:modified xsi:type="dcterms:W3CDTF">2016-08-12T17:53:00Z</dcterms:modified>
</cp:coreProperties>
</file>